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347C1" w14:textId="6564CA67" w:rsidR="009C65C0" w:rsidRPr="00723E3C" w:rsidRDefault="006333D7" w:rsidP="009C65C0">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 #1</w:t>
      </w:r>
      <w:r>
        <w:rPr>
          <w:rFonts w:ascii="Arial" w:hAnsi="Arial" w:cs="Arial"/>
          <w:b/>
          <w:bCs/>
          <w:sz w:val="28"/>
          <w:lang w:val="de-DE"/>
        </w:rPr>
        <w:t>10</w:t>
      </w:r>
      <w:r w:rsidR="004E235F">
        <w:rPr>
          <w:rFonts w:ascii="Arial" w:hAnsi="Arial" w:cs="Arial"/>
          <w:b/>
          <w:bCs/>
          <w:sz w:val="28"/>
          <w:lang w:val="de-DE"/>
        </w:rPr>
        <w:t>bis-e</w:t>
      </w:r>
      <w:r w:rsidRPr="00723E3C">
        <w:rPr>
          <w:rFonts w:ascii="Arial" w:hAnsi="Arial" w:cs="Arial"/>
          <w:b/>
          <w:bCs/>
          <w:sz w:val="28"/>
          <w:lang w:val="de-DE"/>
        </w:rPr>
        <w:tab/>
      </w:r>
      <w:r w:rsidRPr="00723E3C">
        <w:rPr>
          <w:rFonts w:ascii="Arial" w:hAnsi="Arial" w:cs="Arial"/>
          <w:b/>
          <w:bCs/>
          <w:sz w:val="28"/>
          <w:lang w:val="de-DE"/>
        </w:rPr>
        <w:tab/>
      </w:r>
      <w:r>
        <w:rPr>
          <w:rFonts w:ascii="Arial" w:hAnsi="Arial" w:cs="Arial"/>
          <w:b/>
          <w:bCs/>
          <w:sz w:val="28"/>
          <w:lang w:val="de-DE"/>
        </w:rPr>
        <w:tab/>
      </w:r>
      <w:r w:rsidR="00E47603">
        <w:rPr>
          <w:rFonts w:ascii="Arial" w:hAnsi="Arial" w:cs="Arial"/>
          <w:b/>
          <w:bCs/>
          <w:sz w:val="28"/>
          <w:lang w:val="de-DE"/>
        </w:rPr>
        <w:t xml:space="preserve"> </w:t>
      </w:r>
      <w:r w:rsidR="00E73571" w:rsidRPr="00E73571">
        <w:rPr>
          <w:rFonts w:ascii="Arial" w:hAnsi="Arial" w:cs="Arial"/>
          <w:b/>
          <w:bCs/>
          <w:sz w:val="28"/>
          <w:lang w:val="de-DE"/>
        </w:rPr>
        <w:t>R1-2209970</w:t>
      </w:r>
    </w:p>
    <w:p w14:paraId="22B4A795" w14:textId="3CB45C49" w:rsidR="009C65C0" w:rsidRPr="009513AC" w:rsidRDefault="004E235F" w:rsidP="009C65C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Pr="00A80D3B">
        <w:rPr>
          <w:rFonts w:ascii="Arial" w:eastAsia="MS Mincho" w:hAnsi="Arial" w:cs="Arial"/>
          <w:b/>
          <w:bCs/>
          <w:sz w:val="28"/>
          <w:lang w:eastAsia="ja-JP"/>
        </w:rPr>
        <w:t xml:space="preserve">, </w:t>
      </w:r>
      <w:r>
        <w:rPr>
          <w:rFonts w:ascii="Arial" w:eastAsia="MS Mincho" w:hAnsi="Arial" w:cs="Arial"/>
          <w:b/>
          <w:bCs/>
          <w:sz w:val="28"/>
          <w:lang w:eastAsia="ja-JP"/>
        </w:rPr>
        <w:t>October</w:t>
      </w:r>
      <w:r w:rsidRPr="00A80D3B">
        <w:rPr>
          <w:rFonts w:ascii="Arial" w:eastAsia="MS Mincho" w:hAnsi="Arial" w:cs="Arial"/>
          <w:b/>
          <w:bCs/>
          <w:sz w:val="28"/>
          <w:lang w:eastAsia="ja-JP"/>
        </w:rPr>
        <w:t xml:space="preserve"> </w:t>
      </w:r>
      <w:r>
        <w:rPr>
          <w:rFonts w:ascii="Arial" w:eastAsia="MS Mincho" w:hAnsi="Arial" w:cs="Arial"/>
          <w:b/>
          <w:bCs/>
          <w:sz w:val="28"/>
          <w:lang w:eastAsia="ja-JP"/>
        </w:rPr>
        <w:t>10</w:t>
      </w:r>
      <w:r>
        <w:rPr>
          <w:rFonts w:ascii="Malgun Gothic" w:eastAsia="Malgun Gothic" w:hAnsi="Malgun Gothic" w:cs="Malgun Gothic" w:hint="eastAsia"/>
          <w:b/>
          <w:bCs/>
          <w:sz w:val="28"/>
          <w:vertAlign w:val="superscript"/>
          <w:lang w:eastAsia="ko-KR"/>
        </w:rPr>
        <w:t>th</w:t>
      </w:r>
      <w:r w:rsidRPr="006103E1">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612BF82B" w14:textId="06F122AE"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9.1.3.1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5DC0702B"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EE4CC7">
        <w:rPr>
          <w:rFonts w:ascii="Arial" w:hAnsi="Arial"/>
          <w:color w:val="000000" w:themeColor="text1"/>
          <w:sz w:val="22"/>
        </w:rPr>
        <w:t>Design</w:t>
      </w:r>
      <w:r w:rsidR="00764893">
        <w:rPr>
          <w:rFonts w:ascii="Arial" w:hAnsi="Arial"/>
          <w:color w:val="000000" w:themeColor="text1"/>
          <w:sz w:val="22"/>
        </w:rPr>
        <w:t xml:space="preserve"> for increased number of orthogonal DMRS ports</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05ECF44E" w14:textId="389D513D" w:rsidR="00CF4429" w:rsidRPr="00785E35" w:rsidRDefault="00CF4429" w:rsidP="00E95917">
      <w:pPr>
        <w:jc w:val="both"/>
      </w:pPr>
      <w:r w:rsidRPr="00785E35">
        <w:t>In RAN plenary #</w:t>
      </w:r>
      <w:r w:rsidR="000E17B4">
        <w:t>94e</w:t>
      </w:r>
      <w:r w:rsidRPr="00785E35">
        <w:t xml:space="preserve">, the work item on </w:t>
      </w:r>
      <w:r w:rsidR="00E45D9B" w:rsidRPr="00E95917">
        <w:t>MIMO Evolution for Downlink and Uplink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5330EB">
        <w:t>[1]</w:t>
      </w:r>
      <w:r w:rsidRPr="00785E35">
        <w:fldChar w:fldCharType="end"/>
      </w:r>
      <w:r w:rsidRPr="00785E35">
        <w:t xml:space="preserve">. One of the main objectives of the work item is </w:t>
      </w:r>
      <w:r w:rsidR="00D354CF">
        <w:t>DMRS enhancement, which is listed as below</w:t>
      </w:r>
    </w:p>
    <w:p w14:paraId="290943D0" w14:textId="677658D5" w:rsidR="00323431" w:rsidRPr="00E95917" w:rsidRDefault="00323431" w:rsidP="007560BB">
      <w:pPr>
        <w:pStyle w:val="ListParagraph"/>
        <w:numPr>
          <w:ilvl w:val="0"/>
          <w:numId w:val="36"/>
        </w:numPr>
        <w:snapToGrid w:val="0"/>
        <w:spacing w:beforeLines="50" w:before="120"/>
        <w:jc w:val="both"/>
        <w:rPr>
          <w:rFonts w:ascii="Times New Roman" w:hAnsi="Times New Roman"/>
          <w:bCs/>
          <w:sz w:val="20"/>
          <w:szCs w:val="20"/>
        </w:rPr>
      </w:pPr>
      <w:r w:rsidRPr="00E95917">
        <w:rPr>
          <w:rFonts w:ascii="Times New Roman" w:hAnsi="Times New Roman"/>
          <w:bCs/>
          <w:sz w:val="20"/>
          <w:szCs w:val="20"/>
        </w:rPr>
        <w:t>Study, and if justified, specify larger number of orthogonal DMRS ports for downlink and uplink MU-MIMO (without increasing the DM-RS overhead), only for CP-OFDM,</w:t>
      </w:r>
    </w:p>
    <w:p w14:paraId="637B49AB" w14:textId="1CA10E12" w:rsidR="00323431" w:rsidRPr="00644F61" w:rsidRDefault="00323431" w:rsidP="00644F61">
      <w:pPr>
        <w:numPr>
          <w:ilvl w:val="1"/>
          <w:numId w:val="35"/>
        </w:numPr>
        <w:snapToGrid w:val="0"/>
        <w:spacing w:beforeLines="50" w:before="120" w:after="0"/>
        <w:jc w:val="both"/>
        <w:rPr>
          <w:bCs/>
        </w:rPr>
      </w:pPr>
      <w:r>
        <w:rPr>
          <w:bCs/>
        </w:rPr>
        <w:t>S</w:t>
      </w:r>
      <w:r w:rsidRPr="00F85229">
        <w:rPr>
          <w:bCs/>
        </w:rPr>
        <w:t>triving for a common design between DL and UL DM</w:t>
      </w:r>
      <w:r w:rsidRPr="00644F61">
        <w:rPr>
          <w:bCs/>
        </w:rPr>
        <w:t>RS</w:t>
      </w:r>
    </w:p>
    <w:p w14:paraId="0BC60D6D" w14:textId="77777777" w:rsidR="00323431" w:rsidRPr="00F85229" w:rsidRDefault="00323431" w:rsidP="00323431">
      <w:pPr>
        <w:numPr>
          <w:ilvl w:val="1"/>
          <w:numId w:val="35"/>
        </w:numPr>
        <w:snapToGrid w:val="0"/>
        <w:spacing w:beforeLines="50" w:before="120" w:after="0"/>
        <w:jc w:val="both"/>
        <w:rPr>
          <w:bCs/>
        </w:rPr>
      </w:pPr>
      <w:r w:rsidRPr="00F85229">
        <w:rPr>
          <w:bCs/>
        </w:rPr>
        <w:t>Up to 24 orthogonal DM-RS ports, where for each applicable DMRS type, the maximum number of orthogonal ports is doubled for both single- and double-symbol DMRS</w:t>
      </w:r>
    </w:p>
    <w:p w14:paraId="30FAA9CB" w14:textId="1143518C" w:rsidR="007D7698" w:rsidRPr="00785E35" w:rsidRDefault="007D7698" w:rsidP="000A3CBA">
      <w:pPr>
        <w:jc w:val="both"/>
      </w:pPr>
    </w:p>
    <w:p w14:paraId="59C876A1" w14:textId="63673D5B" w:rsidR="00E54835" w:rsidRDefault="00D354CF" w:rsidP="009F5567">
      <w:pPr>
        <w:jc w:val="both"/>
      </w:pPr>
      <w:r>
        <w:t xml:space="preserve">In this contribution, </w:t>
      </w:r>
      <w:r w:rsidR="00EC07F3">
        <w:t xml:space="preserve">the design of doubling the number of orthogonal DMRS ports in Rel-18 is proposed. The </w:t>
      </w:r>
      <w:r w:rsidR="00E95917">
        <w:t xml:space="preserve">issue of </w:t>
      </w:r>
      <w:r w:rsidR="00EC07F3">
        <w:t xml:space="preserve">coexistence </w:t>
      </w:r>
      <w:r w:rsidR="00E95917">
        <w:t xml:space="preserve">between legacy DMRS ports and new DMRS ports is also address. </w:t>
      </w:r>
    </w:p>
    <w:p w14:paraId="1FD56ECA" w14:textId="24AA90C3" w:rsidR="003C182B" w:rsidRPr="00785E35" w:rsidRDefault="00BF293D" w:rsidP="003C182B">
      <w:pPr>
        <w:pStyle w:val="Heading1"/>
        <w:rPr>
          <w:lang w:eastAsia="zh-CN"/>
        </w:rPr>
      </w:pPr>
      <w:bookmarkStart w:id="5" w:name="_Ref525738522"/>
      <w:bookmarkStart w:id="6" w:name="_Ref471731770"/>
      <w:bookmarkStart w:id="7" w:name="_Ref462669569"/>
      <w:r>
        <w:rPr>
          <w:lang w:eastAsia="zh-CN"/>
        </w:rPr>
        <w:t>Scheme to increase number of orthogonal DMRS ports</w:t>
      </w:r>
    </w:p>
    <w:p w14:paraId="2862B025" w14:textId="6B508922" w:rsidR="009C267C" w:rsidRDefault="009C267C" w:rsidP="00E860D8">
      <w:pPr>
        <w:rPr>
          <w:lang w:val="en-GB" w:eastAsia="zh-CN"/>
        </w:rPr>
      </w:pPr>
      <w:r>
        <w:rPr>
          <w:lang w:val="en-GB" w:eastAsia="zh-CN"/>
        </w:rPr>
        <w:t xml:space="preserve">In RAN1 #109e, the following agreement is agreed. </w:t>
      </w:r>
    </w:p>
    <w:p w14:paraId="0EB3C19D" w14:textId="77777777" w:rsidR="009C267C" w:rsidRPr="00976E37" w:rsidRDefault="009C267C" w:rsidP="009C267C">
      <w:pPr>
        <w:shd w:val="clear" w:color="auto" w:fill="FFFFFF"/>
        <w:jc w:val="both"/>
        <w:rPr>
          <w:rFonts w:eastAsia="Malgun Gothic" w:cs="Times"/>
          <w:color w:val="000000"/>
          <w:highlight w:val="green"/>
          <w:lang w:eastAsia="ko-KR"/>
        </w:rPr>
      </w:pPr>
      <w:r w:rsidRPr="00976E37">
        <w:rPr>
          <w:rFonts w:cs="Times"/>
          <w:b/>
          <w:bCs/>
          <w:color w:val="000000"/>
          <w:highlight w:val="green"/>
        </w:rPr>
        <w:t>Agreement</w:t>
      </w:r>
    </w:p>
    <w:p w14:paraId="211768D2" w14:textId="77777777" w:rsidR="009C267C" w:rsidRPr="00976E37" w:rsidRDefault="009C267C" w:rsidP="009C267C">
      <w:pPr>
        <w:shd w:val="clear" w:color="auto" w:fill="FFFFFF"/>
        <w:rPr>
          <w:rFonts w:cs="Times"/>
          <w:color w:val="000000"/>
        </w:rPr>
      </w:pPr>
      <w:r w:rsidRPr="00976E37">
        <w:rPr>
          <w:rFonts w:eastAsia="Times New Roman" w:cs="Times"/>
          <w:bCs/>
          <w:color w:val="000000"/>
          <w:shd w:val="clear" w:color="auto" w:fill="FFFFFF"/>
        </w:rPr>
        <w:t>To increase the number of DMRS ports for PDSCH/PUSCH, evaluate and, if needed, specify one or more from the following options:</w:t>
      </w:r>
      <w:r w:rsidRPr="00976E37">
        <w:rPr>
          <w:rFonts w:eastAsia="Times New Roman" w:cs="Times"/>
          <w:bCs/>
          <w:color w:val="000000"/>
          <w:shd w:val="clear" w:color="auto" w:fill="FFFFFF"/>
          <w:lang w:eastAsia="ja-JP"/>
        </w:rPr>
        <w:t> </w:t>
      </w:r>
    </w:p>
    <w:p w14:paraId="1A1D1064" w14:textId="77777777" w:rsidR="009C267C" w:rsidRPr="00976E37" w:rsidRDefault="009C267C" w:rsidP="009C267C">
      <w:pPr>
        <w:numPr>
          <w:ilvl w:val="0"/>
          <w:numId w:val="42"/>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Opt.1 (enhance FD-OCC): Introduce larger FD-OCC length than Rel.15 (</w:t>
      </w:r>
      <w:proofErr w:type="gramStart"/>
      <w:r w:rsidRPr="00976E37">
        <w:rPr>
          <w:rFonts w:eastAsia="Times New Roman" w:cs="Times"/>
          <w:bCs/>
          <w:color w:val="000000"/>
          <w:lang w:eastAsia="ja-JP"/>
        </w:rPr>
        <w:t>e.g.</w:t>
      </w:r>
      <w:proofErr w:type="gramEnd"/>
      <w:r w:rsidRPr="00976E37">
        <w:rPr>
          <w:rFonts w:eastAsia="Times New Roman" w:cs="Times"/>
          <w:bCs/>
          <w:color w:val="000000"/>
          <w:lang w:eastAsia="ja-JP"/>
        </w:rPr>
        <w:t xml:space="preserve"> 4 or 6). </w:t>
      </w:r>
    </w:p>
    <w:p w14:paraId="680A8678" w14:textId="77777777" w:rsidR="009C267C" w:rsidRPr="00976E37" w:rsidRDefault="009C267C" w:rsidP="009C267C">
      <w:pPr>
        <w:numPr>
          <w:ilvl w:val="1"/>
          <w:numId w:val="43"/>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Study aspect includes potential performance degradation in large delay spread, potential scheduling restriction, backward compatibility. </w:t>
      </w:r>
    </w:p>
    <w:p w14:paraId="76D5A7FF" w14:textId="77777777" w:rsidR="009C267C" w:rsidRPr="00976E37" w:rsidRDefault="009C267C" w:rsidP="009C267C">
      <w:pPr>
        <w:numPr>
          <w:ilvl w:val="0"/>
          <w:numId w:val="42"/>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Opt.2 (enhance TD-OCC): Utilize TD-OCC over non-contiguous DMRS symbols (</w:t>
      </w:r>
      <w:proofErr w:type="gramStart"/>
      <w:r w:rsidRPr="00976E37">
        <w:rPr>
          <w:rFonts w:eastAsia="Times New Roman" w:cs="Times"/>
          <w:bCs/>
          <w:color w:val="000000"/>
          <w:lang w:eastAsia="ja-JP"/>
        </w:rPr>
        <w:t>e.g.</w:t>
      </w:r>
      <w:proofErr w:type="gramEnd"/>
      <w:r w:rsidRPr="00976E37">
        <w:rPr>
          <w:rFonts w:eastAsia="Times New Roman" w:cs="Times"/>
          <w:bCs/>
          <w:color w:val="000000"/>
          <w:lang w:eastAsia="ja-JP"/>
        </w:rPr>
        <w:t xml:space="preserve"> TD-OCC across front/additional DMRS symbols) </w:t>
      </w:r>
    </w:p>
    <w:p w14:paraId="7D9ACBE2" w14:textId="77777777" w:rsidR="009C267C" w:rsidRPr="00976E37" w:rsidRDefault="009C267C" w:rsidP="009C267C">
      <w:pPr>
        <w:numPr>
          <w:ilvl w:val="1"/>
          <w:numId w:val="43"/>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Study aspect includes potential performance degradation in high UE velocity, potential scheduling restriction (</w:t>
      </w:r>
      <w:proofErr w:type="gramStart"/>
      <w:r w:rsidRPr="00976E37">
        <w:rPr>
          <w:rFonts w:eastAsia="Times New Roman" w:cs="Times"/>
          <w:bCs/>
          <w:color w:val="000000"/>
          <w:lang w:eastAsia="ja-JP"/>
        </w:rPr>
        <w:t>e.g.</w:t>
      </w:r>
      <w:proofErr w:type="gramEnd"/>
      <w:r w:rsidRPr="00976E37">
        <w:rPr>
          <w:rFonts w:eastAsia="Times New Roman" w:cs="Times"/>
          <w:bCs/>
          <w:color w:val="000000"/>
          <w:lang w:eastAsia="ja-JP"/>
        </w:rPr>
        <w:t xml:space="preserve"> how to apply freq. hopping), potential DMRS configuration restriction (e.g. restriction of the number of additional DMRS), backward compatibility. </w:t>
      </w:r>
    </w:p>
    <w:p w14:paraId="368C8CD2" w14:textId="77777777" w:rsidR="009C267C" w:rsidRPr="00976E37" w:rsidRDefault="009C267C" w:rsidP="009C267C">
      <w:pPr>
        <w:numPr>
          <w:ilvl w:val="0"/>
          <w:numId w:val="42"/>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Opt.3 (Sparser frequency allocation): increase the number of CDM groups (</w:t>
      </w:r>
      <w:proofErr w:type="gramStart"/>
      <w:r w:rsidRPr="00976E37">
        <w:rPr>
          <w:rFonts w:eastAsia="Times New Roman" w:cs="Times"/>
          <w:bCs/>
          <w:color w:val="000000"/>
          <w:lang w:eastAsia="ja-JP"/>
        </w:rPr>
        <w:t>e.g.</w:t>
      </w:r>
      <w:proofErr w:type="gramEnd"/>
      <w:r w:rsidRPr="00976E37">
        <w:rPr>
          <w:rFonts w:eastAsia="Times New Roman" w:cs="Times"/>
          <w:bCs/>
          <w:color w:val="000000"/>
          <w:lang w:eastAsia="ja-JP"/>
        </w:rPr>
        <w:t xml:space="preserve"> larger number of comb/FDM). </w:t>
      </w:r>
    </w:p>
    <w:p w14:paraId="49032789" w14:textId="77777777" w:rsidR="009C267C" w:rsidRPr="00976E37" w:rsidRDefault="009C267C" w:rsidP="009C267C">
      <w:pPr>
        <w:numPr>
          <w:ilvl w:val="1"/>
          <w:numId w:val="43"/>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Study aspect includes potential performance degradation in large delay spread, backward compatibility. </w:t>
      </w:r>
    </w:p>
    <w:p w14:paraId="1910850B" w14:textId="77777777" w:rsidR="009C267C" w:rsidRPr="00976E37" w:rsidRDefault="009C267C" w:rsidP="009C267C">
      <w:pPr>
        <w:numPr>
          <w:ilvl w:val="0"/>
          <w:numId w:val="42"/>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Opt.4 (using TDMed DMRS symbol): reusing additional DMRS symbols to increase orthogonal DMRS ports </w:t>
      </w:r>
    </w:p>
    <w:p w14:paraId="29CCBB68" w14:textId="77777777" w:rsidR="009C267C" w:rsidRPr="00976E37" w:rsidRDefault="009C267C" w:rsidP="009C267C">
      <w:pPr>
        <w:numPr>
          <w:ilvl w:val="1"/>
          <w:numId w:val="43"/>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Study aspect includes potential performance degradation in high UE velocity, potential DMRS configuration restriction (</w:t>
      </w:r>
      <w:proofErr w:type="gramStart"/>
      <w:r w:rsidRPr="00976E37">
        <w:rPr>
          <w:rFonts w:eastAsia="Times New Roman" w:cs="Times"/>
          <w:bCs/>
          <w:color w:val="000000"/>
          <w:lang w:eastAsia="ja-JP"/>
        </w:rPr>
        <w:t>e.g.</w:t>
      </w:r>
      <w:proofErr w:type="gramEnd"/>
      <w:r w:rsidRPr="00976E37">
        <w:rPr>
          <w:rFonts w:eastAsia="Times New Roman" w:cs="Times"/>
          <w:bCs/>
          <w:color w:val="000000"/>
          <w:lang w:eastAsia="ja-JP"/>
        </w:rPr>
        <w:t xml:space="preserve"> restriction of the number of additional DMRS), backward compatibility. </w:t>
      </w:r>
    </w:p>
    <w:p w14:paraId="2E3E5867" w14:textId="77777777" w:rsidR="009C267C" w:rsidRPr="00976E37" w:rsidRDefault="009C267C" w:rsidP="009C267C">
      <w:pPr>
        <w:numPr>
          <w:ilvl w:val="0"/>
          <w:numId w:val="42"/>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Opt.5 TD-OCC over non-contiguous DMRS symbols combined with FD-OCC or FDM: reusing additional DMRS symbol(s) to improve channel estimation performance. </w:t>
      </w:r>
    </w:p>
    <w:p w14:paraId="28D2362B" w14:textId="77777777" w:rsidR="009C267C" w:rsidRPr="00976E37" w:rsidRDefault="009C267C" w:rsidP="009C267C">
      <w:pPr>
        <w:numPr>
          <w:ilvl w:val="1"/>
          <w:numId w:val="43"/>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Study aspect includes potential performance degradation in high UE velocity, potential scheduling restriction (</w:t>
      </w:r>
      <w:proofErr w:type="gramStart"/>
      <w:r w:rsidRPr="00976E37">
        <w:rPr>
          <w:rFonts w:eastAsia="Times New Roman" w:cs="Times"/>
          <w:bCs/>
          <w:color w:val="000000"/>
          <w:lang w:eastAsia="ja-JP"/>
        </w:rPr>
        <w:t>e.g.</w:t>
      </w:r>
      <w:proofErr w:type="gramEnd"/>
      <w:r w:rsidRPr="00976E37">
        <w:rPr>
          <w:rFonts w:eastAsia="Times New Roman" w:cs="Times"/>
          <w:bCs/>
          <w:color w:val="000000"/>
          <w:lang w:eastAsia="ja-JP"/>
        </w:rPr>
        <w:t xml:space="preserve"> how to apply freq. hopping), potential DMRS configuration restriction (e.g. restriction of the number of additional DMRS), backward compatibility. </w:t>
      </w:r>
    </w:p>
    <w:p w14:paraId="2374E5CA" w14:textId="77777777" w:rsidR="009C267C" w:rsidRPr="00976E37" w:rsidRDefault="009C267C" w:rsidP="009C267C">
      <w:pPr>
        <w:numPr>
          <w:ilvl w:val="0"/>
          <w:numId w:val="42"/>
        </w:numPr>
        <w:shd w:val="clear" w:color="auto" w:fill="FFFFFF"/>
        <w:overflowPunct/>
        <w:autoSpaceDE/>
        <w:autoSpaceDN/>
        <w:adjustRightInd/>
        <w:spacing w:after="0"/>
        <w:textAlignment w:val="auto"/>
        <w:rPr>
          <w:rFonts w:eastAsia="Times New Roman" w:cs="Times"/>
          <w:bCs/>
          <w:color w:val="000000"/>
          <w:lang w:eastAsia="ja-JP"/>
        </w:rPr>
      </w:pPr>
      <w:r w:rsidRPr="00976E37">
        <w:rPr>
          <w:rFonts w:eastAsia="Times New Roman" w:cs="Times"/>
          <w:bCs/>
          <w:color w:val="000000"/>
          <w:lang w:eastAsia="ja-JP"/>
        </w:rPr>
        <w:t>The same option can be applied to both single symbol DMRS and double symbol DMRS. </w:t>
      </w:r>
    </w:p>
    <w:p w14:paraId="6F7A2C99" w14:textId="7C9C0FBB" w:rsidR="00593E23" w:rsidRDefault="006A5061" w:rsidP="00E860D8">
      <w:pPr>
        <w:rPr>
          <w:lang w:eastAsia="zh-CN"/>
        </w:rPr>
      </w:pPr>
      <w:r>
        <w:rPr>
          <w:lang w:eastAsia="zh-CN"/>
        </w:rPr>
        <w:lastRenderedPageBreak/>
        <w:t xml:space="preserve">In RAN1 #110, the following working assumption is agreed to down select to option 1, among the above 5 options. </w:t>
      </w:r>
    </w:p>
    <w:p w14:paraId="15DD1606" w14:textId="77777777" w:rsidR="006A5061" w:rsidRPr="006A5061" w:rsidRDefault="006A5061" w:rsidP="006A5061">
      <w:pPr>
        <w:jc w:val="both"/>
        <w:rPr>
          <w:rFonts w:eastAsia="Malgun Gothic" w:cs="Times"/>
          <w:b/>
          <w:bCs/>
          <w:highlight w:val="darkYellow"/>
          <w:lang w:eastAsia="ja-JP"/>
        </w:rPr>
      </w:pPr>
      <w:r w:rsidRPr="006A5061">
        <w:rPr>
          <w:rFonts w:eastAsia="Malgun Gothic" w:cs="Times"/>
          <w:b/>
          <w:bCs/>
          <w:highlight w:val="darkYellow"/>
          <w:lang w:eastAsia="ja-JP"/>
        </w:rPr>
        <w:t>Working Assumption</w:t>
      </w:r>
    </w:p>
    <w:p w14:paraId="5DA2975B" w14:textId="77777777" w:rsidR="006A5061" w:rsidRPr="006A5061" w:rsidRDefault="006A5061" w:rsidP="006A5061">
      <w:pPr>
        <w:pStyle w:val="ListParagraph"/>
        <w:ind w:left="0"/>
        <w:jc w:val="both"/>
        <w:rPr>
          <w:rFonts w:ascii="Times New Roman" w:eastAsia="Malgun Gothic" w:hAnsi="Times New Roman"/>
          <w:sz w:val="20"/>
          <w:szCs w:val="20"/>
          <w:lang w:eastAsia="ja-JP"/>
        </w:rPr>
      </w:pPr>
      <w:r w:rsidRPr="006A5061">
        <w:rPr>
          <w:rFonts w:ascii="Times New Roman" w:eastAsia="Malgun Gothic" w:hAnsi="Times New Roman"/>
          <w:sz w:val="20"/>
          <w:szCs w:val="20"/>
          <w:lang w:eastAsia="ja-JP"/>
        </w:rPr>
        <w:t>To increase the number of DMRS ports for PDSCH/PUSCH, support at least Opt.1 (introduce larger FD-OCC length than Rel.15 (</w:t>
      </w:r>
      <w:proofErr w:type="gramStart"/>
      <w:r w:rsidRPr="006A5061">
        <w:rPr>
          <w:rFonts w:ascii="Times New Roman" w:eastAsia="Malgun Gothic" w:hAnsi="Times New Roman"/>
          <w:sz w:val="20"/>
          <w:szCs w:val="20"/>
          <w:lang w:eastAsia="ja-JP"/>
        </w:rPr>
        <w:t>e.g.</w:t>
      </w:r>
      <w:proofErr w:type="gramEnd"/>
      <w:r w:rsidRPr="006A5061">
        <w:rPr>
          <w:rFonts w:ascii="Times New Roman" w:eastAsia="Malgun Gothic" w:hAnsi="Times New Roman"/>
          <w:sz w:val="20"/>
          <w:szCs w:val="20"/>
          <w:lang w:eastAsia="ja-JP"/>
        </w:rPr>
        <w:t xml:space="preserve"> 4 or 6)).</w:t>
      </w:r>
    </w:p>
    <w:p w14:paraId="41955A38" w14:textId="77777777" w:rsidR="006A5061" w:rsidRPr="006A5061" w:rsidRDefault="006A5061" w:rsidP="006A5061">
      <w:pPr>
        <w:pStyle w:val="ListParagraph"/>
        <w:numPr>
          <w:ilvl w:val="0"/>
          <w:numId w:val="45"/>
        </w:numPr>
        <w:jc w:val="both"/>
        <w:rPr>
          <w:rFonts w:ascii="Times New Roman" w:eastAsia="Malgun Gothic" w:hAnsi="Times New Roman"/>
          <w:sz w:val="20"/>
          <w:szCs w:val="20"/>
          <w:lang w:eastAsia="ja-JP"/>
        </w:rPr>
      </w:pPr>
      <w:r w:rsidRPr="006A5061">
        <w:rPr>
          <w:rFonts w:ascii="Times New Roman" w:eastAsia="Malgun Gothic" w:hAnsi="Times New Roman"/>
          <w:sz w:val="20"/>
          <w:szCs w:val="20"/>
          <w:lang w:eastAsia="ja-JP"/>
        </w:rPr>
        <w:t>FFS: FD-OCC length for Rel.18 DMRS type 1 and type 2.</w:t>
      </w:r>
    </w:p>
    <w:p w14:paraId="591C5DC9" w14:textId="5417120E" w:rsidR="00593E23" w:rsidRPr="001A6ED1" w:rsidRDefault="006A5061" w:rsidP="00E860D8">
      <w:pPr>
        <w:pStyle w:val="ListParagraph"/>
        <w:numPr>
          <w:ilvl w:val="0"/>
          <w:numId w:val="45"/>
        </w:numPr>
        <w:jc w:val="both"/>
        <w:rPr>
          <w:rFonts w:ascii="Times New Roman" w:eastAsia="Malgun Gothic" w:hAnsi="Times New Roman"/>
          <w:sz w:val="20"/>
          <w:szCs w:val="20"/>
          <w:lang w:eastAsia="ja-JP"/>
        </w:rPr>
      </w:pPr>
      <w:r w:rsidRPr="006A5061">
        <w:rPr>
          <w:rFonts w:ascii="Times New Roman" w:eastAsia="Malgun Gothic" w:hAnsi="Times New Roman"/>
          <w:sz w:val="20"/>
          <w:szCs w:val="20"/>
          <w:lang w:eastAsia="ja-JP"/>
        </w:rPr>
        <w:t xml:space="preserve">FFS: Whether it is needed to handle potential performance issues of </w:t>
      </w:r>
      <w:proofErr w:type="spellStart"/>
      <w:r w:rsidRPr="006A5061">
        <w:rPr>
          <w:rFonts w:ascii="Times New Roman" w:eastAsia="Malgun Gothic" w:hAnsi="Times New Roman"/>
          <w:sz w:val="20"/>
          <w:szCs w:val="20"/>
          <w:lang w:eastAsia="ja-JP"/>
        </w:rPr>
        <w:t>Opt</w:t>
      </w:r>
      <w:proofErr w:type="spellEnd"/>
      <w:r w:rsidRPr="006A5061">
        <w:rPr>
          <w:rFonts w:ascii="Times New Roman" w:eastAsia="Malgun Gothic" w:hAnsi="Times New Roman"/>
          <w:sz w:val="20"/>
          <w:szCs w:val="20"/>
          <w:lang w:eastAsia="ja-JP"/>
        </w:rPr>
        <w:t xml:space="preserve"> 1. For example, study if there is performance loss in case of large delay spread scenario. If needed, how (</w:t>
      </w:r>
      <w:proofErr w:type="gramStart"/>
      <w:r w:rsidRPr="006A5061">
        <w:rPr>
          <w:rFonts w:ascii="Times New Roman" w:eastAsia="Malgun Gothic" w:hAnsi="Times New Roman"/>
          <w:sz w:val="20"/>
          <w:szCs w:val="20"/>
          <w:lang w:eastAsia="ja-JP"/>
        </w:rPr>
        <w:t>e.g.</w:t>
      </w:r>
      <w:proofErr w:type="gramEnd"/>
      <w:r w:rsidRPr="006A5061">
        <w:rPr>
          <w:rFonts w:ascii="Times New Roman" w:eastAsia="Malgun Gothic" w:hAnsi="Times New Roman"/>
          <w:sz w:val="20"/>
          <w:szCs w:val="20"/>
          <w:lang w:eastAsia="ja-JP"/>
        </w:rPr>
        <w:t xml:space="preserve"> additionally support other options).</w:t>
      </w:r>
    </w:p>
    <w:p w14:paraId="23DD42AD" w14:textId="77777777" w:rsidR="001A6ED1" w:rsidRDefault="001A6ED1" w:rsidP="002F580E">
      <w:pPr>
        <w:spacing w:after="0"/>
        <w:rPr>
          <w:lang w:val="en-GB" w:eastAsia="zh-CN"/>
        </w:rPr>
      </w:pPr>
    </w:p>
    <w:p w14:paraId="622949A5" w14:textId="396F1B87" w:rsidR="002F580E" w:rsidRDefault="006A5061" w:rsidP="002F580E">
      <w:pPr>
        <w:spacing w:after="0"/>
        <w:rPr>
          <w:lang w:eastAsia="zh-CN"/>
        </w:rPr>
      </w:pPr>
      <w:r>
        <w:rPr>
          <w:lang w:val="en-GB" w:eastAsia="zh-CN"/>
        </w:rPr>
        <w:t>In RAN1 #110, there was a discussion whether to support option 2, in addition to option 1</w:t>
      </w:r>
      <w:r w:rsidR="004D3D96">
        <w:rPr>
          <w:lang w:val="en-GB" w:eastAsia="zh-CN"/>
        </w:rPr>
        <w:t xml:space="preserve">, </w:t>
      </w:r>
      <w:r w:rsidR="002F580E">
        <w:rPr>
          <w:lang w:val="en-GB" w:eastAsia="zh-CN"/>
        </w:rPr>
        <w:t>due to</w:t>
      </w:r>
      <w:r w:rsidR="002F580E" w:rsidRPr="00495887">
        <w:rPr>
          <w:lang w:eastAsia="zh-CN"/>
        </w:rPr>
        <w:t xml:space="preserve"> a concern that option 1 performance would </w:t>
      </w:r>
      <w:r w:rsidR="002F580E">
        <w:rPr>
          <w:lang w:eastAsia="zh-CN"/>
        </w:rPr>
        <w:t xml:space="preserve">potentially </w:t>
      </w:r>
      <w:r w:rsidR="002F580E" w:rsidRPr="00495887">
        <w:rPr>
          <w:lang w:eastAsia="zh-CN"/>
        </w:rPr>
        <w:t>degrade with large channel delay spread. However, our simulation results (</w:t>
      </w:r>
      <w:r w:rsidR="001A6ED1">
        <w:rPr>
          <w:lang w:eastAsia="zh-CN"/>
        </w:rPr>
        <w:t xml:space="preserve">as </w:t>
      </w:r>
      <w:r w:rsidR="002F580E">
        <w:rPr>
          <w:lang w:eastAsia="zh-CN"/>
        </w:rPr>
        <w:t xml:space="preserve">shown in </w:t>
      </w:r>
      <w:r w:rsidR="001A6ED1">
        <w:rPr>
          <w:lang w:eastAsia="zh-CN"/>
        </w:rPr>
        <w:fldChar w:fldCharType="begin"/>
      </w:r>
      <w:r w:rsidR="001A6ED1">
        <w:rPr>
          <w:lang w:eastAsia="zh-CN"/>
        </w:rPr>
        <w:instrText xml:space="preserve"> REF _Ref115117788 \h </w:instrText>
      </w:r>
      <w:r w:rsidR="001A6ED1">
        <w:rPr>
          <w:lang w:eastAsia="zh-CN"/>
        </w:rPr>
      </w:r>
      <w:r w:rsidR="001A6ED1">
        <w:rPr>
          <w:lang w:eastAsia="zh-CN"/>
        </w:rPr>
        <w:fldChar w:fldCharType="separate"/>
      </w:r>
      <w:r w:rsidR="005330EB" w:rsidRPr="001E018D">
        <w:rPr>
          <w:rFonts w:eastAsia="Malgun Gothic"/>
          <w:b/>
          <w:lang w:val="en-GB"/>
        </w:rPr>
        <w:t xml:space="preserve">Fig </w:t>
      </w:r>
      <w:r w:rsidR="005330EB">
        <w:rPr>
          <w:rFonts w:eastAsia="Malgun Gothic"/>
          <w:b/>
          <w:noProof/>
          <w:lang w:val="en-GB"/>
        </w:rPr>
        <w:t>1</w:t>
      </w:r>
      <w:r w:rsidR="001A6ED1">
        <w:rPr>
          <w:lang w:eastAsia="zh-CN"/>
        </w:rPr>
        <w:fldChar w:fldCharType="end"/>
      </w:r>
      <w:r w:rsidR="002F580E" w:rsidRPr="00495887">
        <w:rPr>
          <w:lang w:eastAsia="zh-CN"/>
        </w:rPr>
        <w:t xml:space="preserve">) </w:t>
      </w:r>
      <w:r w:rsidR="001A6ED1">
        <w:rPr>
          <w:lang w:eastAsia="zh-CN"/>
        </w:rPr>
        <w:t>verified</w:t>
      </w:r>
      <w:r w:rsidR="002F580E" w:rsidRPr="00495887">
        <w:rPr>
          <w:lang w:eastAsia="zh-CN"/>
        </w:rPr>
        <w:t xml:space="preserve"> that option 1 is robust to large channel delay spread such as 1000ns</w:t>
      </w:r>
      <w:r w:rsidR="002F580E">
        <w:rPr>
          <w:lang w:eastAsia="zh-CN"/>
        </w:rPr>
        <w:t xml:space="preserve">, i.e., option 1/3 yield better performance than option 2 even with 1000ns channel delay spread. </w:t>
      </w:r>
      <w:r w:rsidR="002F580E" w:rsidRPr="00495887">
        <w:rPr>
          <w:lang w:eastAsia="zh-CN"/>
        </w:rPr>
        <w:t xml:space="preserve">The reason is because </w:t>
      </w:r>
      <w:r w:rsidR="001A6ED1">
        <w:rPr>
          <w:lang w:eastAsia="zh-CN"/>
        </w:rPr>
        <w:t>transmitter</w:t>
      </w:r>
      <w:r w:rsidR="002F580E" w:rsidRPr="00495887">
        <w:rPr>
          <w:lang w:eastAsia="zh-CN"/>
        </w:rPr>
        <w:t xml:space="preserve"> precoding could reduce channel delay spread significantly</w:t>
      </w:r>
      <w:r w:rsidR="002F580E">
        <w:rPr>
          <w:lang w:eastAsia="zh-CN"/>
        </w:rPr>
        <w:t xml:space="preserve">, as it </w:t>
      </w:r>
      <w:r w:rsidR="001A6ED1">
        <w:rPr>
          <w:lang w:eastAsia="zh-CN"/>
        </w:rPr>
        <w:t>suppresses</w:t>
      </w:r>
      <w:r w:rsidR="002F580E">
        <w:rPr>
          <w:lang w:eastAsia="zh-CN"/>
        </w:rPr>
        <w:t xml:space="preserve"> the power of path/cluster with larger delays</w:t>
      </w:r>
      <w:r w:rsidR="002F580E" w:rsidRPr="00495887">
        <w:rPr>
          <w:lang w:eastAsia="zh-CN"/>
        </w:rPr>
        <w:t>, as shown in</w:t>
      </w:r>
      <w:r w:rsidR="001A6ED1">
        <w:rPr>
          <w:lang w:eastAsia="zh-CN"/>
        </w:rPr>
        <w:t xml:space="preserve"> </w:t>
      </w:r>
      <w:r w:rsidR="001A6ED1">
        <w:rPr>
          <w:lang w:eastAsia="zh-CN"/>
        </w:rPr>
        <w:fldChar w:fldCharType="begin"/>
      </w:r>
      <w:r w:rsidR="001A6ED1">
        <w:rPr>
          <w:lang w:eastAsia="zh-CN"/>
        </w:rPr>
        <w:instrText xml:space="preserve"> REF _Ref115117885 \h </w:instrText>
      </w:r>
      <w:r w:rsidR="001A6ED1">
        <w:rPr>
          <w:lang w:eastAsia="zh-CN"/>
        </w:rPr>
      </w:r>
      <w:r w:rsidR="001A6ED1">
        <w:rPr>
          <w:lang w:eastAsia="zh-CN"/>
        </w:rPr>
        <w:fldChar w:fldCharType="separate"/>
      </w:r>
      <w:r w:rsidR="005330EB" w:rsidRPr="001E018D">
        <w:rPr>
          <w:rFonts w:eastAsia="Malgun Gothic"/>
          <w:b/>
          <w:lang w:val="en-GB"/>
        </w:rPr>
        <w:t xml:space="preserve">Fig </w:t>
      </w:r>
      <w:r w:rsidR="005330EB">
        <w:rPr>
          <w:rFonts w:eastAsia="Malgun Gothic"/>
          <w:b/>
          <w:noProof/>
          <w:lang w:val="en-GB"/>
        </w:rPr>
        <w:t>2</w:t>
      </w:r>
      <w:r w:rsidR="001A6ED1">
        <w:rPr>
          <w:lang w:eastAsia="zh-CN"/>
        </w:rPr>
        <w:fldChar w:fldCharType="end"/>
      </w:r>
      <w:r w:rsidR="002F580E" w:rsidRPr="00495887">
        <w:rPr>
          <w:lang w:eastAsia="zh-CN"/>
        </w:rPr>
        <w:t>.</w:t>
      </w:r>
      <w:r w:rsidR="002F580E">
        <w:rPr>
          <w:lang w:eastAsia="zh-CN"/>
        </w:rPr>
        <w:t xml:space="preserve">  </w:t>
      </w:r>
    </w:p>
    <w:p w14:paraId="0A49D5C6" w14:textId="77777777" w:rsidR="00B434B5" w:rsidRDefault="00B434B5" w:rsidP="00B434B5">
      <w:pPr>
        <w:rPr>
          <w:b/>
          <w:bCs/>
          <w:u w:val="single"/>
          <w:lang w:val="en-GB" w:eastAsia="zh-CN"/>
        </w:rPr>
      </w:pPr>
    </w:p>
    <w:p w14:paraId="3DD5D85E" w14:textId="7B677C7D" w:rsidR="00B434B5" w:rsidRDefault="00B434B5" w:rsidP="00B434B5">
      <w:pPr>
        <w:rPr>
          <w:rFonts w:eastAsia="Microsoft YaHei"/>
          <w:b/>
          <w:bCs/>
          <w:color w:val="000000"/>
        </w:rPr>
      </w:pPr>
      <w:r w:rsidRPr="00F960D9">
        <w:rPr>
          <w:b/>
          <w:bCs/>
          <w:u w:val="single"/>
          <w:lang w:val="en-GB" w:eastAsia="zh-CN"/>
        </w:rPr>
        <w:t>Observation 1:</w:t>
      </w:r>
      <w:r>
        <w:rPr>
          <w:lang w:val="en-GB"/>
        </w:rPr>
        <w:t xml:space="preserve"> </w:t>
      </w:r>
      <w:r>
        <w:rPr>
          <w:rFonts w:eastAsia="Microsoft YaHei"/>
          <w:b/>
          <w:bCs/>
          <w:color w:val="000000"/>
        </w:rPr>
        <w:t xml:space="preserve">Option </w:t>
      </w:r>
      <w:r w:rsidR="00586146">
        <w:rPr>
          <w:rFonts w:eastAsia="Microsoft YaHei"/>
          <w:b/>
          <w:bCs/>
          <w:color w:val="000000"/>
        </w:rPr>
        <w:t>1 (larger size FD-OCC)</w:t>
      </w:r>
      <w:r>
        <w:rPr>
          <w:rFonts w:eastAsia="Microsoft YaHei"/>
          <w:b/>
          <w:bCs/>
          <w:color w:val="000000"/>
        </w:rPr>
        <w:t xml:space="preserve"> for DMRS enhancement </w:t>
      </w:r>
      <w:r w:rsidR="00586146">
        <w:rPr>
          <w:rFonts w:eastAsia="Microsoft YaHei"/>
          <w:b/>
          <w:bCs/>
          <w:color w:val="000000"/>
        </w:rPr>
        <w:t>still outperforms option 2 (TD-OCC) in large delay spread channels</w:t>
      </w:r>
      <w:r>
        <w:rPr>
          <w:rFonts w:eastAsia="Microsoft YaHei"/>
          <w:b/>
          <w:bCs/>
          <w:color w:val="000000"/>
        </w:rPr>
        <w:t xml:space="preserve">. </w:t>
      </w:r>
    </w:p>
    <w:p w14:paraId="78BB205F" w14:textId="77777777" w:rsidR="00B434B5" w:rsidRDefault="00B434B5" w:rsidP="002F580E">
      <w:pPr>
        <w:spacing w:after="0"/>
        <w:rPr>
          <w:lang w:eastAsia="zh-CN"/>
        </w:rPr>
      </w:pPr>
    </w:p>
    <w:p w14:paraId="64FB2571" w14:textId="77777777" w:rsidR="002F580E" w:rsidRDefault="002F580E" w:rsidP="002F580E">
      <w:pPr>
        <w:spacing w:after="0"/>
        <w:jc w:val="center"/>
        <w:rPr>
          <w:lang w:eastAsia="zh-CN"/>
        </w:rPr>
      </w:pPr>
      <w:r>
        <w:rPr>
          <w:noProof/>
          <w:lang w:eastAsia="zh-CN"/>
        </w:rPr>
        <w:drawing>
          <wp:inline distT="0" distB="0" distL="0" distR="0" wp14:anchorId="74A9E9C5" wp14:editId="3871BC2A">
            <wp:extent cx="3581020" cy="2181828"/>
            <wp:effectExtent l="0" t="0" r="635"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02006" cy="2194615"/>
                    </a:xfrm>
                    <a:prstGeom prst="rect">
                      <a:avLst/>
                    </a:prstGeom>
                  </pic:spPr>
                </pic:pic>
              </a:graphicData>
            </a:graphic>
          </wp:inline>
        </w:drawing>
      </w:r>
    </w:p>
    <w:p w14:paraId="11D84C7A" w14:textId="176DCC14" w:rsidR="002F580E" w:rsidRPr="00495887" w:rsidRDefault="002F580E" w:rsidP="002F580E">
      <w:pPr>
        <w:spacing w:after="0"/>
        <w:jc w:val="center"/>
        <w:rPr>
          <w:b/>
          <w:bCs/>
          <w:lang w:eastAsia="zh-CN"/>
        </w:rPr>
      </w:pPr>
      <w:bookmarkStart w:id="8" w:name="_Ref115117788"/>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330EB">
        <w:rPr>
          <w:rFonts w:eastAsia="Malgun Gothic"/>
          <w:b/>
          <w:noProof/>
          <w:lang w:val="en-GB"/>
        </w:rPr>
        <w:t>1</w:t>
      </w:r>
      <w:r w:rsidRPr="001E018D">
        <w:rPr>
          <w:rFonts w:eastAsia="Malgun Gothic"/>
          <w:b/>
          <w:lang w:val="en-GB"/>
        </w:rPr>
        <w:fldChar w:fldCharType="end"/>
      </w:r>
      <w:bookmarkEnd w:id="8"/>
      <w:r w:rsidRPr="001E018D">
        <w:rPr>
          <w:rFonts w:eastAsia="Malgun Gothic"/>
          <w:b/>
          <w:lang w:val="en-GB"/>
        </w:rPr>
        <w:t>:</w:t>
      </w:r>
      <w:r>
        <w:t xml:space="preserve"> </w:t>
      </w:r>
      <w:r>
        <w:rPr>
          <w:b/>
          <w:bCs/>
          <w:lang w:eastAsia="zh-CN"/>
        </w:rPr>
        <w:t>performance of Option 1, 2, and 3 in CDL-B with 1000ns delay spread</w:t>
      </w:r>
    </w:p>
    <w:p w14:paraId="6551A1EC" w14:textId="31FA916E" w:rsidR="006A5061" w:rsidRPr="002F580E" w:rsidRDefault="006A5061" w:rsidP="00E860D8">
      <w:pPr>
        <w:rPr>
          <w:lang w:eastAsia="zh-CN"/>
        </w:rPr>
      </w:pPr>
    </w:p>
    <w:p w14:paraId="3F504C84" w14:textId="77777777" w:rsidR="002F580E" w:rsidRDefault="002F580E" w:rsidP="002F580E">
      <w:pPr>
        <w:spacing w:after="0"/>
        <w:jc w:val="center"/>
        <w:rPr>
          <w:lang w:eastAsia="zh-CN"/>
        </w:rPr>
      </w:pPr>
      <w:r w:rsidRPr="00495887">
        <w:rPr>
          <w:noProof/>
          <w:lang w:eastAsia="zh-CN"/>
        </w:rPr>
        <w:drawing>
          <wp:inline distT="0" distB="0" distL="0" distR="0" wp14:anchorId="014418B7" wp14:editId="4BF59C4B">
            <wp:extent cx="2968874" cy="2022324"/>
            <wp:effectExtent l="0" t="0" r="3175" b="0"/>
            <wp:docPr id="1026" name="Picture 3" descr="Chart&#10;&#10;Description automatically generated">
              <a:extLst xmlns:a="http://schemas.openxmlformats.org/drawingml/2006/main">
                <a:ext uri="{FF2B5EF4-FFF2-40B4-BE49-F238E27FC236}">
                  <a16:creationId xmlns:a16="http://schemas.microsoft.com/office/drawing/2014/main" id="{7E45470A-6D28-04EF-737D-203E79203B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3" descr="Chart&#10;&#10;Description automatically generated">
                      <a:extLst>
                        <a:ext uri="{FF2B5EF4-FFF2-40B4-BE49-F238E27FC236}">
                          <a16:creationId xmlns:a16="http://schemas.microsoft.com/office/drawing/2014/main" id="{7E45470A-6D28-04EF-737D-203E79203B4F}"/>
                        </a:ext>
                      </a:extLs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8874" cy="2022324"/>
                    </a:xfrm>
                    <a:prstGeom prst="rect">
                      <a:avLst/>
                    </a:prstGeom>
                    <a:noFill/>
                    <a:ln>
                      <a:noFill/>
                    </a:ln>
                  </pic:spPr>
                </pic:pic>
              </a:graphicData>
            </a:graphic>
          </wp:inline>
        </w:drawing>
      </w:r>
    </w:p>
    <w:p w14:paraId="069445BD" w14:textId="2A565083" w:rsidR="002F580E" w:rsidRPr="00495887" w:rsidRDefault="002F580E" w:rsidP="002F580E">
      <w:pPr>
        <w:spacing w:after="0"/>
        <w:jc w:val="center"/>
        <w:rPr>
          <w:b/>
          <w:bCs/>
          <w:lang w:eastAsia="zh-CN"/>
        </w:rPr>
      </w:pPr>
      <w:bookmarkStart w:id="9" w:name="_Ref115117885"/>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330EB">
        <w:rPr>
          <w:rFonts w:eastAsia="Malgun Gothic"/>
          <w:b/>
          <w:noProof/>
          <w:lang w:val="en-GB"/>
        </w:rPr>
        <w:t>2</w:t>
      </w:r>
      <w:r w:rsidRPr="001E018D">
        <w:rPr>
          <w:rFonts w:eastAsia="Malgun Gothic"/>
          <w:b/>
          <w:lang w:val="en-GB"/>
        </w:rPr>
        <w:fldChar w:fldCharType="end"/>
      </w:r>
      <w:bookmarkEnd w:id="9"/>
      <w:r w:rsidRPr="001E018D">
        <w:rPr>
          <w:rFonts w:eastAsia="Malgun Gothic"/>
          <w:b/>
          <w:lang w:val="en-GB"/>
        </w:rPr>
        <w:t>:</w:t>
      </w:r>
      <w:r>
        <w:t xml:space="preserve"> </w:t>
      </w:r>
      <w:r w:rsidRPr="00495887">
        <w:rPr>
          <w:b/>
          <w:bCs/>
          <w:lang w:eastAsia="zh-CN"/>
        </w:rPr>
        <w:t>channel response before and after precoding</w:t>
      </w:r>
    </w:p>
    <w:p w14:paraId="47AE514D" w14:textId="77777777" w:rsidR="00B434B5" w:rsidRDefault="00B434B5" w:rsidP="00E860D8">
      <w:pPr>
        <w:rPr>
          <w:lang w:val="en-GB" w:eastAsia="zh-CN"/>
        </w:rPr>
      </w:pPr>
    </w:p>
    <w:p w14:paraId="257443F5" w14:textId="2FD5332D" w:rsidR="006F1857" w:rsidRPr="006A5061" w:rsidRDefault="00B0357A" w:rsidP="00E860D8">
      <w:pPr>
        <w:rPr>
          <w:rFonts w:eastAsia="Microsoft YaHei"/>
          <w:b/>
          <w:bCs/>
          <w:color w:val="000000"/>
        </w:rPr>
      </w:pPr>
      <w:r>
        <w:rPr>
          <w:lang w:val="en-GB" w:eastAsia="zh-CN"/>
        </w:rPr>
        <w:t>At low and medium delay spread</w:t>
      </w:r>
      <w:r w:rsidR="00737C26">
        <w:rPr>
          <w:lang w:val="en-GB" w:eastAsia="zh-CN"/>
        </w:rPr>
        <w:t xml:space="preserve">, </w:t>
      </w:r>
      <w:r>
        <w:rPr>
          <w:lang w:val="en-GB" w:eastAsia="zh-CN"/>
        </w:rPr>
        <w:t xml:space="preserve">apparently, </w:t>
      </w:r>
      <w:r w:rsidR="00737C26">
        <w:rPr>
          <w:lang w:val="en-GB" w:eastAsia="zh-CN"/>
        </w:rPr>
        <w:t xml:space="preserve">option 2 </w:t>
      </w:r>
      <w:r w:rsidR="006F1857">
        <w:rPr>
          <w:lang w:val="en-GB" w:eastAsia="zh-CN"/>
        </w:rPr>
        <w:t>perfo</w:t>
      </w:r>
      <w:r w:rsidR="00085CDD">
        <w:rPr>
          <w:lang w:val="en-GB" w:eastAsia="zh-CN"/>
        </w:rPr>
        <w:t xml:space="preserve">rmance is worse than option 1 and 3 in both low Doppler and </w:t>
      </w:r>
      <w:r w:rsidR="003D5044">
        <w:rPr>
          <w:lang w:val="en-GB" w:eastAsia="zh-CN"/>
        </w:rPr>
        <w:t xml:space="preserve">medium/high Doppler. In low Doppler, option 2 </w:t>
      </w:r>
      <w:r w:rsidR="00AB1C0C">
        <w:rPr>
          <w:lang w:val="en-GB" w:eastAsia="zh-CN"/>
        </w:rPr>
        <w:t>suffer</w:t>
      </w:r>
      <w:r w:rsidR="009E2DC5">
        <w:rPr>
          <w:lang w:val="en-GB" w:eastAsia="zh-CN"/>
        </w:rPr>
        <w:t>s</w:t>
      </w:r>
      <w:r w:rsidR="00AB1C0C">
        <w:rPr>
          <w:lang w:val="en-GB" w:eastAsia="zh-CN"/>
        </w:rPr>
        <w:t xml:space="preserve"> performance loss due to additional DMRS overhead</w:t>
      </w:r>
      <w:r w:rsidR="008F1E09">
        <w:rPr>
          <w:lang w:val="en-GB" w:eastAsia="zh-CN"/>
        </w:rPr>
        <w:t xml:space="preserve">, because option 1/3 can apply </w:t>
      </w:r>
      <w:r w:rsidR="0004776B">
        <w:rPr>
          <w:lang w:val="en-GB" w:eastAsia="zh-CN"/>
        </w:rPr>
        <w:t>single DMRS symbol, where option 2 needs two DMRS symbols</w:t>
      </w:r>
      <w:r w:rsidR="003F1136">
        <w:rPr>
          <w:lang w:val="en-GB" w:eastAsia="zh-CN"/>
        </w:rPr>
        <w:t xml:space="preserve">. This expected performance loss is </w:t>
      </w:r>
      <w:r w:rsidR="003F1136">
        <w:rPr>
          <w:lang w:val="en-GB" w:eastAsia="zh-CN"/>
        </w:rPr>
        <w:lastRenderedPageBreak/>
        <w:t xml:space="preserve">confirmed by simulation result as shown in </w:t>
      </w:r>
      <w:r w:rsidR="003D5044">
        <w:rPr>
          <w:lang w:val="en-GB" w:eastAsia="zh-CN"/>
        </w:rPr>
        <w:t xml:space="preserve"> </w:t>
      </w:r>
      <w:r w:rsidR="00DA5EFC">
        <w:rPr>
          <w:lang w:val="en-GB" w:eastAsia="zh-CN"/>
        </w:rPr>
        <w:fldChar w:fldCharType="begin"/>
      </w:r>
      <w:r w:rsidR="00DA5EFC">
        <w:rPr>
          <w:lang w:val="en-GB" w:eastAsia="zh-CN"/>
        </w:rPr>
        <w:instrText xml:space="preserve"> REF _Ref111018419 \h </w:instrText>
      </w:r>
      <w:r w:rsidR="00DA5EFC">
        <w:rPr>
          <w:lang w:val="en-GB" w:eastAsia="zh-CN"/>
        </w:rPr>
      </w:r>
      <w:r w:rsidR="00DA5EFC">
        <w:rPr>
          <w:lang w:val="en-GB" w:eastAsia="zh-CN"/>
        </w:rPr>
        <w:fldChar w:fldCharType="separate"/>
      </w:r>
      <w:r w:rsidR="005330EB" w:rsidRPr="001E018D">
        <w:rPr>
          <w:rFonts w:eastAsia="Malgun Gothic"/>
          <w:b/>
          <w:lang w:val="en-GB"/>
        </w:rPr>
        <w:t xml:space="preserve">Fig </w:t>
      </w:r>
      <w:r w:rsidR="005330EB">
        <w:rPr>
          <w:rFonts w:eastAsia="Malgun Gothic"/>
          <w:b/>
          <w:noProof/>
          <w:lang w:val="en-GB"/>
        </w:rPr>
        <w:t>3</w:t>
      </w:r>
      <w:r w:rsidR="00DA5EFC">
        <w:rPr>
          <w:lang w:val="en-GB" w:eastAsia="zh-CN"/>
        </w:rPr>
        <w:fldChar w:fldCharType="end"/>
      </w:r>
      <w:r w:rsidR="00DA5EFC">
        <w:rPr>
          <w:lang w:val="en-GB" w:eastAsia="zh-CN"/>
        </w:rPr>
        <w:t>.</w:t>
      </w:r>
      <w:r w:rsidR="009E2DC5">
        <w:rPr>
          <w:lang w:val="en-GB" w:eastAsia="zh-CN"/>
        </w:rPr>
        <w:t xml:space="preserve"> </w:t>
      </w:r>
      <w:r w:rsidR="00D66570">
        <w:rPr>
          <w:lang w:val="en-GB" w:eastAsia="zh-CN"/>
        </w:rPr>
        <w:t xml:space="preserve">At medium Doppler, option 2 already </w:t>
      </w:r>
      <w:r w:rsidR="00BC3F92">
        <w:rPr>
          <w:lang w:val="en-GB" w:eastAsia="zh-CN"/>
        </w:rPr>
        <w:t>suffers performance loss</w:t>
      </w:r>
      <w:r w:rsidR="00D66570">
        <w:rPr>
          <w:lang w:val="en-GB" w:eastAsia="zh-CN"/>
        </w:rPr>
        <w:t xml:space="preserve"> as shown in</w:t>
      </w:r>
      <w:r w:rsidR="00B434B5">
        <w:rPr>
          <w:lang w:val="en-GB" w:eastAsia="zh-CN"/>
        </w:rPr>
        <w:t xml:space="preserve"> </w:t>
      </w:r>
      <w:r w:rsidR="00B434B5">
        <w:rPr>
          <w:lang w:val="en-GB" w:eastAsia="zh-CN"/>
        </w:rPr>
        <w:fldChar w:fldCharType="begin"/>
      </w:r>
      <w:r w:rsidR="00B434B5">
        <w:rPr>
          <w:lang w:val="en-GB" w:eastAsia="zh-CN"/>
        </w:rPr>
        <w:instrText xml:space="preserve"> REF _Ref111020451 \h </w:instrText>
      </w:r>
      <w:r w:rsidR="00B434B5">
        <w:rPr>
          <w:lang w:val="en-GB" w:eastAsia="zh-CN"/>
        </w:rPr>
      </w:r>
      <w:r w:rsidR="00B434B5">
        <w:rPr>
          <w:lang w:val="en-GB" w:eastAsia="zh-CN"/>
        </w:rPr>
        <w:fldChar w:fldCharType="separate"/>
      </w:r>
      <w:r w:rsidR="005330EB" w:rsidRPr="001E018D">
        <w:rPr>
          <w:rFonts w:eastAsia="Malgun Gothic"/>
          <w:b/>
          <w:lang w:val="en-GB"/>
        </w:rPr>
        <w:t xml:space="preserve">Fig </w:t>
      </w:r>
      <w:r w:rsidR="005330EB">
        <w:rPr>
          <w:rFonts w:eastAsia="Malgun Gothic"/>
          <w:b/>
          <w:noProof/>
          <w:lang w:val="en-GB"/>
        </w:rPr>
        <w:t>4</w:t>
      </w:r>
      <w:r w:rsidR="00B434B5">
        <w:rPr>
          <w:lang w:val="en-GB" w:eastAsia="zh-CN"/>
        </w:rPr>
        <w:fldChar w:fldCharType="end"/>
      </w:r>
      <w:r w:rsidR="00BC3F92">
        <w:rPr>
          <w:lang w:val="en-GB" w:eastAsia="zh-CN"/>
        </w:rPr>
        <w:t xml:space="preserve">. </w:t>
      </w:r>
      <w:r w:rsidR="001F52F2">
        <w:rPr>
          <w:lang w:val="en-GB" w:eastAsia="zh-CN"/>
        </w:rPr>
        <w:t xml:space="preserve">It is expected that at higher Doppler, option 2 would </w:t>
      </w:r>
      <w:r w:rsidR="00F417A2">
        <w:rPr>
          <w:lang w:val="en-GB" w:eastAsia="zh-CN"/>
        </w:rPr>
        <w:t xml:space="preserve">degrade the performance further, because </w:t>
      </w:r>
      <w:r w:rsidR="004257A8">
        <w:rPr>
          <w:lang w:val="en-GB" w:eastAsia="zh-CN"/>
        </w:rPr>
        <w:t>higher Doppler yields larger impact to</w:t>
      </w:r>
      <w:r w:rsidR="003B07EA">
        <w:rPr>
          <w:lang w:val="en-GB" w:eastAsia="zh-CN"/>
        </w:rPr>
        <w:t xml:space="preserve"> the orthogonality of</w:t>
      </w:r>
      <w:r w:rsidR="004257A8">
        <w:rPr>
          <w:lang w:val="en-GB" w:eastAsia="zh-CN"/>
        </w:rPr>
        <w:t xml:space="preserve"> TD</w:t>
      </w:r>
      <w:r w:rsidR="003B07EA">
        <w:rPr>
          <w:lang w:val="en-GB" w:eastAsia="zh-CN"/>
        </w:rPr>
        <w:t xml:space="preserve">-OCC codes. </w:t>
      </w:r>
    </w:p>
    <w:p w14:paraId="042AAC59" w14:textId="69F2F933" w:rsidR="005B1F2F" w:rsidRDefault="005B1F2F" w:rsidP="005B1F2F">
      <w:pPr>
        <w:jc w:val="center"/>
        <w:rPr>
          <w:lang w:val="en-GB" w:eastAsia="zh-CN"/>
        </w:rPr>
      </w:pPr>
      <w:r>
        <w:rPr>
          <w:noProof/>
          <w:lang w:val="en-GB" w:eastAsia="zh-CN"/>
        </w:rPr>
        <w:drawing>
          <wp:inline distT="0" distB="0" distL="0" distR="0" wp14:anchorId="294F020E" wp14:editId="28ED60AF">
            <wp:extent cx="3531669" cy="2062619"/>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63178" cy="2081021"/>
                    </a:xfrm>
                    <a:prstGeom prst="rect">
                      <a:avLst/>
                    </a:prstGeom>
                  </pic:spPr>
                </pic:pic>
              </a:graphicData>
            </a:graphic>
          </wp:inline>
        </w:drawing>
      </w:r>
    </w:p>
    <w:p w14:paraId="3B11D039" w14:textId="343AAAFF" w:rsidR="003F1136" w:rsidRPr="008F39A7" w:rsidRDefault="003F1136" w:rsidP="003F1136">
      <w:pPr>
        <w:jc w:val="center"/>
        <w:rPr>
          <w:rFonts w:eastAsia="Malgun Gothic"/>
          <w:b/>
          <w:bCs/>
          <w:lang w:val="en-GB"/>
        </w:rPr>
      </w:pPr>
      <w:bookmarkStart w:id="10" w:name="_Ref111018419"/>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330EB">
        <w:rPr>
          <w:rFonts w:eastAsia="Malgun Gothic"/>
          <w:b/>
          <w:noProof/>
          <w:lang w:val="en-GB"/>
        </w:rPr>
        <w:t>3</w:t>
      </w:r>
      <w:r w:rsidRPr="001E018D">
        <w:rPr>
          <w:rFonts w:eastAsia="Malgun Gothic"/>
          <w:b/>
          <w:lang w:val="en-GB"/>
        </w:rPr>
        <w:fldChar w:fldCharType="end"/>
      </w:r>
      <w:bookmarkEnd w:id="10"/>
      <w:r w:rsidRPr="001E018D">
        <w:rPr>
          <w:rFonts w:eastAsia="Malgun Gothic"/>
          <w:b/>
          <w:lang w:val="en-GB"/>
        </w:rPr>
        <w:t>:</w:t>
      </w:r>
      <w:r>
        <w:t xml:space="preserve"> </w:t>
      </w:r>
      <w:r w:rsidR="00DA5EFC">
        <w:rPr>
          <w:b/>
          <w:bCs/>
        </w:rPr>
        <w:t>Option 2 (TD-OCC) suffer</w:t>
      </w:r>
      <w:r w:rsidR="009E2DC5">
        <w:rPr>
          <w:b/>
          <w:bCs/>
        </w:rPr>
        <w:t>s</w:t>
      </w:r>
      <w:r w:rsidR="00DA5EFC">
        <w:rPr>
          <w:b/>
          <w:bCs/>
        </w:rPr>
        <w:t xml:space="preserve"> performance loss at low Doppler</w:t>
      </w:r>
      <w:r w:rsidR="002A5288">
        <w:rPr>
          <w:b/>
          <w:bCs/>
        </w:rPr>
        <w:t xml:space="preserve"> (3km/h)</w:t>
      </w:r>
    </w:p>
    <w:p w14:paraId="206418A2" w14:textId="64F4D0D9" w:rsidR="003F1136" w:rsidRDefault="00906CA2" w:rsidP="00906CA2">
      <w:pPr>
        <w:jc w:val="center"/>
        <w:rPr>
          <w:lang w:val="en-GB" w:eastAsia="zh-CN"/>
        </w:rPr>
      </w:pPr>
      <w:r>
        <w:rPr>
          <w:noProof/>
          <w:lang w:val="en-GB" w:eastAsia="zh-CN"/>
        </w:rPr>
        <w:drawing>
          <wp:inline distT="0" distB="0" distL="0" distR="0" wp14:anchorId="1EFD14A9" wp14:editId="7D14CB98">
            <wp:extent cx="3758977" cy="2194621"/>
            <wp:effectExtent l="0" t="0" r="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07094" cy="2222714"/>
                    </a:xfrm>
                    <a:prstGeom prst="rect">
                      <a:avLst/>
                    </a:prstGeom>
                  </pic:spPr>
                </pic:pic>
              </a:graphicData>
            </a:graphic>
          </wp:inline>
        </w:drawing>
      </w:r>
    </w:p>
    <w:p w14:paraId="578A1D97" w14:textId="5090CA44" w:rsidR="00DA74F0" w:rsidRPr="000B64FF" w:rsidRDefault="00DA74F0" w:rsidP="00DA74F0">
      <w:pPr>
        <w:jc w:val="center"/>
        <w:rPr>
          <w:rFonts w:eastAsia="Malgun Gothic"/>
          <w:b/>
          <w:bCs/>
          <w:lang w:val="en-GB"/>
        </w:rPr>
      </w:pPr>
      <w:bookmarkStart w:id="11" w:name="_Ref111020451"/>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330EB">
        <w:rPr>
          <w:rFonts w:eastAsia="Malgun Gothic"/>
          <w:b/>
          <w:noProof/>
          <w:lang w:val="en-GB"/>
        </w:rPr>
        <w:t>4</w:t>
      </w:r>
      <w:r w:rsidRPr="001E018D">
        <w:rPr>
          <w:rFonts w:eastAsia="Malgun Gothic"/>
          <w:b/>
          <w:lang w:val="en-GB"/>
        </w:rPr>
        <w:fldChar w:fldCharType="end"/>
      </w:r>
      <w:bookmarkEnd w:id="11"/>
      <w:r w:rsidRPr="001E018D">
        <w:rPr>
          <w:rFonts w:eastAsia="Malgun Gothic"/>
          <w:b/>
          <w:lang w:val="en-GB"/>
        </w:rPr>
        <w:t>:</w:t>
      </w:r>
      <w:r>
        <w:t xml:space="preserve"> </w:t>
      </w:r>
      <w:r>
        <w:rPr>
          <w:b/>
          <w:bCs/>
        </w:rPr>
        <w:t>Option 2 (TD-OCC) suffers performance loss at medium Doppler (30km/h)</w:t>
      </w:r>
    </w:p>
    <w:p w14:paraId="236BD523" w14:textId="399C71B4" w:rsidR="00A456AA" w:rsidRDefault="000B64FF" w:rsidP="009C23B1">
      <w:pPr>
        <w:rPr>
          <w:lang w:val="en-GB" w:eastAsia="zh-CN"/>
        </w:rPr>
      </w:pPr>
      <w:r>
        <w:rPr>
          <w:lang w:val="en-GB" w:eastAsia="zh-CN"/>
        </w:rPr>
        <w:t xml:space="preserve">Furthermore, it is found that option 2 performance is sensitive to </w:t>
      </w:r>
      <w:r w:rsidR="006D7406">
        <w:rPr>
          <w:lang w:val="en-GB" w:eastAsia="zh-CN"/>
        </w:rPr>
        <w:t xml:space="preserve">FTL residual error, due to the impact of </w:t>
      </w:r>
      <w:r w:rsidR="00E37867">
        <w:rPr>
          <w:lang w:val="en-GB" w:eastAsia="zh-CN"/>
        </w:rPr>
        <w:t xml:space="preserve">FTL residual error to </w:t>
      </w:r>
      <w:r w:rsidR="006D7406">
        <w:rPr>
          <w:lang w:val="en-GB" w:eastAsia="zh-CN"/>
        </w:rPr>
        <w:t xml:space="preserve">orthogonality of TD-OCC codes. </w:t>
      </w:r>
      <w:r w:rsidR="00E37867">
        <w:rPr>
          <w:lang w:val="en-GB" w:eastAsia="zh-CN"/>
        </w:rPr>
        <w:t xml:space="preserve">As shown in </w:t>
      </w:r>
      <w:r w:rsidR="009E59C0">
        <w:rPr>
          <w:lang w:val="en-GB" w:eastAsia="zh-CN"/>
        </w:rPr>
        <w:fldChar w:fldCharType="begin"/>
      </w:r>
      <w:r w:rsidR="009E59C0">
        <w:rPr>
          <w:lang w:val="en-GB" w:eastAsia="zh-CN"/>
        </w:rPr>
        <w:instrText xml:space="preserve"> REF _Ref111019923 \h </w:instrText>
      </w:r>
      <w:r w:rsidR="009E59C0">
        <w:rPr>
          <w:lang w:val="en-GB" w:eastAsia="zh-CN"/>
        </w:rPr>
      </w:r>
      <w:r w:rsidR="009E59C0">
        <w:rPr>
          <w:lang w:val="en-GB" w:eastAsia="zh-CN"/>
        </w:rPr>
        <w:fldChar w:fldCharType="separate"/>
      </w:r>
      <w:r w:rsidR="005330EB" w:rsidRPr="00735BDD">
        <w:rPr>
          <w:rFonts w:eastAsia="Malgun Gothic"/>
          <w:b/>
          <w:lang w:val="en-GB"/>
        </w:rPr>
        <w:t xml:space="preserve">Fig </w:t>
      </w:r>
      <w:r w:rsidR="005330EB">
        <w:rPr>
          <w:rFonts w:eastAsia="Malgun Gothic"/>
          <w:b/>
          <w:noProof/>
          <w:lang w:val="en-GB"/>
        </w:rPr>
        <w:t>5</w:t>
      </w:r>
      <w:r w:rsidR="009E59C0">
        <w:rPr>
          <w:lang w:val="en-GB" w:eastAsia="zh-CN"/>
        </w:rPr>
        <w:fldChar w:fldCharType="end"/>
      </w:r>
      <w:r w:rsidR="009E59C0">
        <w:rPr>
          <w:lang w:val="en-GB" w:eastAsia="zh-CN"/>
        </w:rPr>
        <w:t xml:space="preserve">, option 2 </w:t>
      </w:r>
      <w:r w:rsidR="005766C4">
        <w:rPr>
          <w:lang w:val="en-GB" w:eastAsia="zh-CN"/>
        </w:rPr>
        <w:t xml:space="preserve">performs worse than option 1/3 </w:t>
      </w:r>
      <w:r w:rsidR="00515B24">
        <w:rPr>
          <w:lang w:val="en-GB" w:eastAsia="zh-CN"/>
        </w:rPr>
        <w:t xml:space="preserve">with </w:t>
      </w:r>
      <w:r w:rsidR="00A93AEE">
        <w:rPr>
          <w:lang w:val="en-GB" w:eastAsia="zh-CN"/>
        </w:rPr>
        <w:t>0.01 ppm with low Doppler 3km/h</w:t>
      </w:r>
      <w:r w:rsidR="00735BDD">
        <w:rPr>
          <w:lang w:val="en-GB" w:eastAsia="zh-CN"/>
        </w:rPr>
        <w:t xml:space="preserve">, and with 0.005ppm with medium Doppler 30km/h. </w:t>
      </w:r>
    </w:p>
    <w:p w14:paraId="422E5029" w14:textId="77777777" w:rsidR="002925AF" w:rsidRDefault="002925AF" w:rsidP="0076353D">
      <w:pPr>
        <w:jc w:val="center"/>
        <w:rPr>
          <w:b/>
          <w:bCs/>
          <w:highlight w:val="yellow"/>
          <w:u w:val="single"/>
          <w:lang w:val="en-GB" w:eastAsia="zh-CN"/>
        </w:rPr>
        <w:sectPr w:rsidR="002925AF" w:rsidSect="00671B4F">
          <w:headerReference w:type="even" r:id="rId16"/>
          <w:footerReference w:type="even" r:id="rId17"/>
          <w:footerReference w:type="default" r:id="rId18"/>
          <w:footnotePr>
            <w:numRestart w:val="eachSect"/>
          </w:footnotePr>
          <w:type w:val="continuous"/>
          <w:pgSz w:w="12240" w:h="15840" w:code="1"/>
          <w:pgMar w:top="1418" w:right="1134" w:bottom="1080" w:left="1134" w:header="680" w:footer="567" w:gutter="0"/>
          <w:cols w:space="720"/>
          <w:docGrid w:linePitch="272"/>
        </w:sectPr>
      </w:pPr>
    </w:p>
    <w:p w14:paraId="34242FF9" w14:textId="0889FF0B" w:rsidR="00631088" w:rsidRPr="00495468" w:rsidRDefault="00CB74FA" w:rsidP="0076353D">
      <w:pPr>
        <w:jc w:val="center"/>
        <w:rPr>
          <w:b/>
          <w:bCs/>
          <w:lang w:val="en-GB" w:eastAsia="zh-CN"/>
        </w:rPr>
      </w:pPr>
      <w:r w:rsidRPr="00495468">
        <w:rPr>
          <w:b/>
          <w:bCs/>
          <w:noProof/>
          <w:lang w:val="en-GB" w:eastAsia="zh-CN"/>
        </w:rPr>
        <w:drawing>
          <wp:inline distT="0" distB="0" distL="0" distR="0" wp14:anchorId="310A0F5B" wp14:editId="30EB6973">
            <wp:extent cx="2937510" cy="1715135"/>
            <wp:effectExtent l="0" t="0" r="0"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37510" cy="1715135"/>
                    </a:xfrm>
                    <a:prstGeom prst="rect">
                      <a:avLst/>
                    </a:prstGeom>
                  </pic:spPr>
                </pic:pic>
              </a:graphicData>
            </a:graphic>
          </wp:inline>
        </w:drawing>
      </w:r>
    </w:p>
    <w:p w14:paraId="05C5FD5B" w14:textId="7DBC7FF6" w:rsidR="002925AF" w:rsidRPr="00735BDD" w:rsidRDefault="00CB74FA" w:rsidP="0076353D">
      <w:pPr>
        <w:jc w:val="center"/>
        <w:rPr>
          <w:b/>
          <w:bCs/>
          <w:u w:val="single"/>
          <w:lang w:val="en-GB" w:eastAsia="zh-CN"/>
        </w:rPr>
        <w:sectPr w:rsidR="002925AF" w:rsidRPr="00735BDD" w:rsidSect="002925AF">
          <w:footnotePr>
            <w:numRestart w:val="eachSect"/>
          </w:footnotePr>
          <w:type w:val="continuous"/>
          <w:pgSz w:w="12240" w:h="15840" w:code="1"/>
          <w:pgMar w:top="1418" w:right="1134" w:bottom="1080" w:left="1134" w:header="680" w:footer="567" w:gutter="0"/>
          <w:cols w:num="2" w:space="720"/>
          <w:docGrid w:linePitch="272"/>
        </w:sectPr>
      </w:pPr>
      <w:r w:rsidRPr="00495468">
        <w:rPr>
          <w:b/>
          <w:bCs/>
          <w:noProof/>
          <w:lang w:val="en-GB" w:eastAsia="zh-CN"/>
        </w:rPr>
        <w:drawing>
          <wp:inline distT="0" distB="0" distL="0" distR="0" wp14:anchorId="1ADBD994" wp14:editId="3E9E0FF7">
            <wp:extent cx="2937510" cy="1711960"/>
            <wp:effectExtent l="0" t="0" r="0" b="254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37510" cy="1711960"/>
                    </a:xfrm>
                    <a:prstGeom prst="rect">
                      <a:avLst/>
                    </a:prstGeom>
                  </pic:spPr>
                </pic:pic>
              </a:graphicData>
            </a:graphic>
          </wp:inline>
        </w:drawing>
      </w:r>
    </w:p>
    <w:p w14:paraId="7C43DE9D" w14:textId="2F1299EF" w:rsidR="00DA74F0" w:rsidRPr="00735BDD" w:rsidRDefault="00DA74F0" w:rsidP="00DA74F0">
      <w:pPr>
        <w:jc w:val="center"/>
        <w:rPr>
          <w:rFonts w:eastAsia="Malgun Gothic"/>
          <w:b/>
          <w:bCs/>
          <w:lang w:val="en-GB"/>
        </w:rPr>
      </w:pPr>
      <w:bookmarkStart w:id="12" w:name="_Ref111019923"/>
      <w:r w:rsidRPr="00735BDD">
        <w:rPr>
          <w:rFonts w:eastAsia="Malgun Gothic"/>
          <w:b/>
          <w:lang w:val="en-GB"/>
        </w:rPr>
        <w:t xml:space="preserve">Fig </w:t>
      </w:r>
      <w:r w:rsidRPr="00735BDD">
        <w:rPr>
          <w:rFonts w:eastAsia="Malgun Gothic"/>
          <w:b/>
          <w:lang w:val="en-GB"/>
        </w:rPr>
        <w:fldChar w:fldCharType="begin"/>
      </w:r>
      <w:r w:rsidRPr="00735BDD">
        <w:rPr>
          <w:rFonts w:eastAsia="Malgun Gothic"/>
          <w:b/>
          <w:lang w:val="en-GB"/>
        </w:rPr>
        <w:instrText xml:space="preserve"> SEQ Figure \* ARABIC </w:instrText>
      </w:r>
      <w:r w:rsidRPr="00735BDD">
        <w:rPr>
          <w:rFonts w:eastAsia="Malgun Gothic"/>
          <w:b/>
          <w:lang w:val="en-GB"/>
        </w:rPr>
        <w:fldChar w:fldCharType="separate"/>
      </w:r>
      <w:r w:rsidR="005330EB">
        <w:rPr>
          <w:rFonts w:eastAsia="Malgun Gothic"/>
          <w:b/>
          <w:noProof/>
          <w:lang w:val="en-GB"/>
        </w:rPr>
        <w:t>5</w:t>
      </w:r>
      <w:r w:rsidRPr="00735BDD">
        <w:rPr>
          <w:rFonts w:eastAsia="Malgun Gothic"/>
          <w:b/>
          <w:lang w:val="en-GB"/>
        </w:rPr>
        <w:fldChar w:fldCharType="end"/>
      </w:r>
      <w:bookmarkEnd w:id="12"/>
      <w:r w:rsidRPr="00735BDD">
        <w:rPr>
          <w:rFonts w:eastAsia="Malgun Gothic"/>
          <w:b/>
          <w:lang w:val="en-GB"/>
        </w:rPr>
        <w:t>:</w:t>
      </w:r>
      <w:r w:rsidRPr="00735BDD">
        <w:t xml:space="preserve"> </w:t>
      </w:r>
      <w:r w:rsidRPr="00735BDD">
        <w:rPr>
          <w:b/>
          <w:bCs/>
        </w:rPr>
        <w:t>Option 2 (TD-OCC) performs worse than option 1/3(FD-OCC/FDM) with FTL residual error</w:t>
      </w:r>
    </w:p>
    <w:p w14:paraId="53039D40" w14:textId="310CFF98" w:rsidR="009E59C0" w:rsidRPr="00735BDD" w:rsidRDefault="00735BDD" w:rsidP="009C23B1">
      <w:pPr>
        <w:rPr>
          <w:lang w:val="en-GB" w:eastAsia="zh-CN"/>
        </w:rPr>
      </w:pPr>
      <w:r w:rsidRPr="00735BDD">
        <w:rPr>
          <w:lang w:val="en-GB" w:eastAsia="zh-CN"/>
        </w:rPr>
        <w:t xml:space="preserve">With the above analysis, the following observations are made. </w:t>
      </w:r>
    </w:p>
    <w:p w14:paraId="60A5628B" w14:textId="67020195" w:rsidR="009C23B1" w:rsidRPr="00F960D9" w:rsidRDefault="009C23B1" w:rsidP="009C23B1">
      <w:pPr>
        <w:rPr>
          <w:rFonts w:eastAsia="Microsoft YaHei"/>
          <w:b/>
          <w:bCs/>
          <w:color w:val="000000"/>
        </w:rPr>
      </w:pPr>
      <w:r w:rsidRPr="00F960D9">
        <w:rPr>
          <w:b/>
          <w:bCs/>
          <w:u w:val="single"/>
          <w:lang w:val="en-GB" w:eastAsia="zh-CN"/>
        </w:rPr>
        <w:lastRenderedPageBreak/>
        <w:t xml:space="preserve">Observation </w:t>
      </w:r>
      <w:r w:rsidR="00A456AA" w:rsidRPr="00F960D9">
        <w:rPr>
          <w:b/>
          <w:bCs/>
          <w:u w:val="single"/>
          <w:lang w:val="en-GB" w:eastAsia="zh-CN"/>
        </w:rPr>
        <w:t>2</w:t>
      </w:r>
      <w:r w:rsidRPr="00F960D9">
        <w:rPr>
          <w:b/>
          <w:bCs/>
          <w:u w:val="single"/>
          <w:lang w:val="en-GB" w:eastAsia="zh-CN"/>
        </w:rPr>
        <w:t>:</w:t>
      </w:r>
      <w:r w:rsidRPr="00F960D9">
        <w:rPr>
          <w:lang w:val="en-GB"/>
        </w:rPr>
        <w:t xml:space="preserve"> </w:t>
      </w:r>
      <w:r w:rsidR="00A456AA" w:rsidRPr="00F960D9">
        <w:rPr>
          <w:rFonts w:eastAsia="Microsoft YaHei"/>
          <w:b/>
          <w:bCs/>
          <w:color w:val="000000"/>
        </w:rPr>
        <w:t xml:space="preserve">Option 2 for DMRS enhancement </w:t>
      </w:r>
      <w:r w:rsidR="00315A2B" w:rsidRPr="00F960D9">
        <w:rPr>
          <w:rFonts w:eastAsia="Microsoft YaHei"/>
          <w:b/>
          <w:bCs/>
          <w:color w:val="000000"/>
        </w:rPr>
        <w:t>performs worse than option 1/3 in</w:t>
      </w:r>
      <w:r w:rsidR="00A456AA" w:rsidRPr="00F960D9">
        <w:rPr>
          <w:rFonts w:eastAsia="Microsoft YaHei"/>
          <w:b/>
          <w:bCs/>
          <w:color w:val="000000"/>
        </w:rPr>
        <w:t xml:space="preserve"> </w:t>
      </w:r>
      <w:r w:rsidR="00631088" w:rsidRPr="00F960D9">
        <w:rPr>
          <w:rFonts w:eastAsia="Microsoft YaHei"/>
          <w:b/>
          <w:bCs/>
          <w:color w:val="000000"/>
        </w:rPr>
        <w:t>all Doppler range</w:t>
      </w:r>
      <w:r w:rsidR="00A456AA" w:rsidRPr="00F960D9">
        <w:rPr>
          <w:rFonts w:eastAsia="Microsoft YaHei"/>
          <w:b/>
          <w:bCs/>
          <w:color w:val="000000"/>
        </w:rPr>
        <w:t xml:space="preserve"> </w:t>
      </w:r>
      <w:r w:rsidR="00315A2B" w:rsidRPr="00F960D9">
        <w:rPr>
          <w:rFonts w:eastAsia="Microsoft YaHei"/>
          <w:b/>
          <w:bCs/>
          <w:color w:val="000000"/>
        </w:rPr>
        <w:t xml:space="preserve">including </w:t>
      </w:r>
      <w:r w:rsidR="000D2C77" w:rsidRPr="00F960D9">
        <w:rPr>
          <w:rFonts w:eastAsia="Microsoft YaHei"/>
          <w:b/>
          <w:bCs/>
          <w:color w:val="000000"/>
        </w:rPr>
        <w:t xml:space="preserve">low, medium, and </w:t>
      </w:r>
      <w:r w:rsidR="00A456AA" w:rsidRPr="00F960D9">
        <w:rPr>
          <w:rFonts w:eastAsia="Microsoft YaHei"/>
          <w:b/>
          <w:bCs/>
          <w:color w:val="000000"/>
        </w:rPr>
        <w:t>high Doppler</w:t>
      </w:r>
      <w:r w:rsidRPr="00F960D9">
        <w:rPr>
          <w:rFonts w:eastAsia="Microsoft YaHei"/>
          <w:b/>
          <w:bCs/>
          <w:color w:val="000000"/>
        </w:rPr>
        <w:t xml:space="preserve">. </w:t>
      </w:r>
    </w:p>
    <w:p w14:paraId="79ED4408" w14:textId="16DDBEE9" w:rsidR="000D2C77" w:rsidRDefault="000D2C77" w:rsidP="000D2C77">
      <w:pPr>
        <w:rPr>
          <w:rFonts w:eastAsia="Microsoft YaHei"/>
          <w:b/>
          <w:bCs/>
          <w:color w:val="000000"/>
        </w:rPr>
      </w:pPr>
      <w:r w:rsidRPr="00F960D9">
        <w:rPr>
          <w:b/>
          <w:bCs/>
          <w:u w:val="single"/>
          <w:lang w:val="en-GB" w:eastAsia="zh-CN"/>
        </w:rPr>
        <w:t>Observation 3:</w:t>
      </w:r>
      <w:r w:rsidRPr="00F960D9">
        <w:rPr>
          <w:lang w:val="en-GB"/>
        </w:rPr>
        <w:t xml:space="preserve"> </w:t>
      </w:r>
      <w:r w:rsidR="00594738" w:rsidRPr="00F960D9">
        <w:rPr>
          <w:rFonts w:eastAsia="Microsoft YaHei"/>
          <w:b/>
          <w:bCs/>
          <w:color w:val="000000"/>
        </w:rPr>
        <w:t>Option</w:t>
      </w:r>
      <w:r w:rsidR="00594738" w:rsidRPr="00A456AA">
        <w:rPr>
          <w:rFonts w:eastAsia="Microsoft YaHei"/>
          <w:b/>
          <w:bCs/>
          <w:color w:val="000000"/>
        </w:rPr>
        <w:t xml:space="preserve"> 2 </w:t>
      </w:r>
      <w:r w:rsidR="00594738">
        <w:rPr>
          <w:rFonts w:eastAsia="Microsoft YaHei"/>
          <w:b/>
          <w:bCs/>
          <w:color w:val="000000"/>
        </w:rPr>
        <w:t>for DMRS enhancement performance is sensitive to FTL residual error</w:t>
      </w:r>
      <w:r>
        <w:rPr>
          <w:rFonts w:eastAsia="Microsoft YaHei"/>
          <w:b/>
          <w:bCs/>
          <w:color w:val="000000"/>
        </w:rPr>
        <w:t xml:space="preserve">. </w:t>
      </w:r>
    </w:p>
    <w:p w14:paraId="6ACDBB8F" w14:textId="017CE3B5" w:rsidR="00707492" w:rsidRDefault="00A456AA" w:rsidP="00987DD3">
      <w:pPr>
        <w:rPr>
          <w:lang w:val="en-GB" w:eastAsia="zh-CN"/>
        </w:rPr>
      </w:pPr>
      <w:r>
        <w:rPr>
          <w:lang w:val="en-GB" w:eastAsia="zh-CN"/>
        </w:rPr>
        <w:t xml:space="preserve">Option 5 essentially is a combination of option 2 and option 1/3. As shown in above, option 2 would suffer </w:t>
      </w:r>
      <w:r w:rsidR="00872F5B">
        <w:rPr>
          <w:lang w:val="en-GB" w:eastAsia="zh-CN"/>
        </w:rPr>
        <w:t xml:space="preserve">in </w:t>
      </w:r>
      <w:r w:rsidR="00445CB0">
        <w:rPr>
          <w:lang w:val="en-GB" w:eastAsia="zh-CN"/>
        </w:rPr>
        <w:t>low, medium, and high Doppler</w:t>
      </w:r>
      <w:r w:rsidR="002B3F09">
        <w:rPr>
          <w:lang w:val="en-GB" w:eastAsia="zh-CN"/>
        </w:rPr>
        <w:t xml:space="preserve">, </w:t>
      </w:r>
      <w:r w:rsidR="0063663E">
        <w:rPr>
          <w:lang w:val="en-GB" w:eastAsia="zh-CN"/>
        </w:rPr>
        <w:t>there is no incentive to adopt option 2. T</w:t>
      </w:r>
      <w:r w:rsidR="002B3F09">
        <w:rPr>
          <w:lang w:val="en-GB" w:eastAsia="zh-CN"/>
        </w:rPr>
        <w:t>herefore, option 5 is not preferred</w:t>
      </w:r>
      <w:r w:rsidR="0063663E">
        <w:rPr>
          <w:lang w:val="en-GB" w:eastAsia="zh-CN"/>
        </w:rPr>
        <w:t xml:space="preserve"> as well</w:t>
      </w:r>
      <w:r w:rsidR="002B3F09">
        <w:rPr>
          <w:lang w:val="en-GB" w:eastAsia="zh-CN"/>
        </w:rPr>
        <w:t xml:space="preserve">. Even if putting the </w:t>
      </w:r>
      <w:r w:rsidR="0063663E">
        <w:rPr>
          <w:lang w:val="en-GB" w:eastAsia="zh-CN"/>
        </w:rPr>
        <w:t>performance degra</w:t>
      </w:r>
      <w:r w:rsidR="00634E0C">
        <w:rPr>
          <w:lang w:val="en-GB" w:eastAsia="zh-CN"/>
        </w:rPr>
        <w:t>dation aside</w:t>
      </w:r>
      <w:r w:rsidR="002B3F09">
        <w:rPr>
          <w:lang w:val="en-GB" w:eastAsia="zh-CN"/>
        </w:rPr>
        <w:t xml:space="preserve">, option 5 requires UE implement two solutions with a same functionality. This doubles UE’s implementation cost and complexity, which is not preferred. </w:t>
      </w:r>
    </w:p>
    <w:p w14:paraId="2FCA20D6" w14:textId="75FA5A45" w:rsidR="00C61DD9" w:rsidRDefault="00C61DD9" w:rsidP="00987DD3">
      <w:pPr>
        <w:rPr>
          <w:lang w:val="en-GB" w:eastAsia="zh-CN"/>
        </w:rPr>
      </w:pPr>
      <w:r>
        <w:rPr>
          <w:lang w:val="en-GB" w:eastAsia="zh-CN"/>
        </w:rPr>
        <w:t xml:space="preserve">The details of the new DMRS </w:t>
      </w:r>
      <w:r w:rsidR="00D8076A">
        <w:rPr>
          <w:lang w:val="en-GB" w:eastAsia="zh-CN"/>
        </w:rPr>
        <w:t>ports</w:t>
      </w:r>
      <w:r>
        <w:rPr>
          <w:lang w:val="en-GB" w:eastAsia="zh-CN"/>
        </w:rPr>
        <w:t xml:space="preserve"> generated </w:t>
      </w:r>
      <w:r w:rsidR="00D8076A">
        <w:rPr>
          <w:lang w:val="en-GB" w:eastAsia="zh-CN"/>
        </w:rPr>
        <w:t xml:space="preserve">via </w:t>
      </w:r>
      <w:r w:rsidR="001E0398">
        <w:rPr>
          <w:lang w:val="en-GB" w:eastAsia="zh-CN"/>
        </w:rPr>
        <w:t>option 1</w:t>
      </w:r>
      <w:r w:rsidR="00D8076A">
        <w:rPr>
          <w:lang w:val="en-GB" w:eastAsia="zh-CN"/>
        </w:rPr>
        <w:t xml:space="preserve"> are illustrated in following</w:t>
      </w:r>
      <w:r w:rsidR="002E581C">
        <w:rPr>
          <w:lang w:val="en-GB" w:eastAsia="zh-CN"/>
        </w:rPr>
        <w:t xml:space="preserve"> </w:t>
      </w:r>
      <w:r w:rsidR="002E581C">
        <w:rPr>
          <w:lang w:val="en-GB" w:eastAsia="zh-CN"/>
        </w:rPr>
        <w:fldChar w:fldCharType="begin"/>
      </w:r>
      <w:r w:rsidR="002E581C">
        <w:rPr>
          <w:lang w:val="en-GB" w:eastAsia="zh-CN"/>
        </w:rPr>
        <w:instrText xml:space="preserve"> REF _Ref101992007 \h </w:instrText>
      </w:r>
      <w:r w:rsidR="002E581C">
        <w:rPr>
          <w:lang w:val="en-GB" w:eastAsia="zh-CN"/>
        </w:rPr>
      </w:r>
      <w:r w:rsidR="002E581C">
        <w:rPr>
          <w:lang w:val="en-GB" w:eastAsia="zh-CN"/>
        </w:rPr>
        <w:fldChar w:fldCharType="separate"/>
      </w:r>
      <w:r w:rsidR="005330EB" w:rsidRPr="001E018D">
        <w:rPr>
          <w:rFonts w:eastAsia="Malgun Gothic"/>
          <w:b/>
          <w:lang w:val="en-GB"/>
        </w:rPr>
        <w:t xml:space="preserve">Fig </w:t>
      </w:r>
      <w:r w:rsidR="005330EB">
        <w:rPr>
          <w:rFonts w:eastAsia="Malgun Gothic"/>
          <w:b/>
          <w:noProof/>
          <w:lang w:val="en-GB"/>
        </w:rPr>
        <w:t>6</w:t>
      </w:r>
      <w:r w:rsidR="002E581C">
        <w:rPr>
          <w:lang w:val="en-GB" w:eastAsia="zh-CN"/>
        </w:rPr>
        <w:fldChar w:fldCharType="end"/>
      </w:r>
      <w:r w:rsidR="002E581C">
        <w:rPr>
          <w:lang w:val="en-GB" w:eastAsia="zh-CN"/>
        </w:rPr>
        <w:t xml:space="preserve">, </w:t>
      </w:r>
      <w:r w:rsidR="002E581C">
        <w:rPr>
          <w:lang w:val="en-GB" w:eastAsia="zh-CN"/>
        </w:rPr>
        <w:fldChar w:fldCharType="begin"/>
      </w:r>
      <w:r w:rsidR="002E581C">
        <w:rPr>
          <w:lang w:val="en-GB" w:eastAsia="zh-CN"/>
        </w:rPr>
        <w:instrText xml:space="preserve"> REF _Ref101992010 \h </w:instrText>
      </w:r>
      <w:r w:rsidR="002E581C">
        <w:rPr>
          <w:lang w:val="en-GB" w:eastAsia="zh-CN"/>
        </w:rPr>
      </w:r>
      <w:r w:rsidR="002E581C">
        <w:rPr>
          <w:lang w:val="en-GB" w:eastAsia="zh-CN"/>
        </w:rPr>
        <w:fldChar w:fldCharType="separate"/>
      </w:r>
      <w:r w:rsidR="005330EB" w:rsidRPr="001E018D">
        <w:rPr>
          <w:rFonts w:eastAsia="Malgun Gothic"/>
          <w:b/>
          <w:lang w:val="en-GB"/>
        </w:rPr>
        <w:t xml:space="preserve">Fig </w:t>
      </w:r>
      <w:r w:rsidR="005330EB">
        <w:rPr>
          <w:rFonts w:eastAsia="Malgun Gothic"/>
          <w:b/>
          <w:noProof/>
          <w:lang w:val="en-GB"/>
        </w:rPr>
        <w:t>7</w:t>
      </w:r>
      <w:r w:rsidR="002E581C">
        <w:rPr>
          <w:lang w:val="en-GB" w:eastAsia="zh-CN"/>
        </w:rPr>
        <w:fldChar w:fldCharType="end"/>
      </w:r>
      <w:r w:rsidR="002E581C">
        <w:rPr>
          <w:lang w:val="en-GB" w:eastAsia="zh-CN"/>
        </w:rPr>
        <w:t xml:space="preserve">, </w:t>
      </w:r>
      <w:r w:rsidR="002E581C">
        <w:rPr>
          <w:lang w:val="en-GB" w:eastAsia="zh-CN"/>
        </w:rPr>
        <w:fldChar w:fldCharType="begin"/>
      </w:r>
      <w:r w:rsidR="002E581C">
        <w:rPr>
          <w:lang w:val="en-GB" w:eastAsia="zh-CN"/>
        </w:rPr>
        <w:instrText xml:space="preserve"> REF _Ref101992011 \h </w:instrText>
      </w:r>
      <w:r w:rsidR="002E581C">
        <w:rPr>
          <w:lang w:val="en-GB" w:eastAsia="zh-CN"/>
        </w:rPr>
      </w:r>
      <w:r w:rsidR="002E581C">
        <w:rPr>
          <w:lang w:val="en-GB" w:eastAsia="zh-CN"/>
        </w:rPr>
        <w:fldChar w:fldCharType="separate"/>
      </w:r>
      <w:r w:rsidR="005330EB" w:rsidRPr="001E018D">
        <w:rPr>
          <w:rFonts w:eastAsia="Malgun Gothic"/>
          <w:b/>
          <w:lang w:val="en-GB"/>
        </w:rPr>
        <w:t xml:space="preserve">Fig </w:t>
      </w:r>
      <w:r w:rsidR="005330EB">
        <w:rPr>
          <w:rFonts w:eastAsia="Malgun Gothic"/>
          <w:b/>
          <w:noProof/>
          <w:lang w:val="en-GB"/>
        </w:rPr>
        <w:t>8</w:t>
      </w:r>
      <w:r w:rsidR="002E581C">
        <w:rPr>
          <w:lang w:val="en-GB" w:eastAsia="zh-CN"/>
        </w:rPr>
        <w:fldChar w:fldCharType="end"/>
      </w:r>
      <w:r w:rsidR="002E581C">
        <w:rPr>
          <w:lang w:val="en-GB" w:eastAsia="zh-CN"/>
        </w:rPr>
        <w:t xml:space="preserve">, and </w:t>
      </w:r>
      <w:r w:rsidR="002E581C">
        <w:rPr>
          <w:lang w:val="en-GB" w:eastAsia="zh-CN"/>
        </w:rPr>
        <w:fldChar w:fldCharType="begin"/>
      </w:r>
      <w:r w:rsidR="002E581C">
        <w:rPr>
          <w:lang w:val="en-GB" w:eastAsia="zh-CN"/>
        </w:rPr>
        <w:instrText xml:space="preserve"> REF _Ref101992012 \h </w:instrText>
      </w:r>
      <w:r w:rsidR="002E581C">
        <w:rPr>
          <w:lang w:val="en-GB" w:eastAsia="zh-CN"/>
        </w:rPr>
      </w:r>
      <w:r w:rsidR="002E581C">
        <w:rPr>
          <w:lang w:val="en-GB" w:eastAsia="zh-CN"/>
        </w:rPr>
        <w:fldChar w:fldCharType="separate"/>
      </w:r>
      <w:r w:rsidR="005330EB" w:rsidRPr="001E018D">
        <w:rPr>
          <w:rFonts w:eastAsia="Malgun Gothic"/>
          <w:b/>
          <w:lang w:val="en-GB"/>
        </w:rPr>
        <w:t xml:space="preserve">Fig </w:t>
      </w:r>
      <w:r w:rsidR="005330EB">
        <w:rPr>
          <w:rFonts w:eastAsia="Malgun Gothic"/>
          <w:b/>
          <w:noProof/>
          <w:lang w:val="en-GB"/>
        </w:rPr>
        <w:t>9</w:t>
      </w:r>
      <w:r w:rsidR="002E581C">
        <w:rPr>
          <w:lang w:val="en-GB" w:eastAsia="zh-CN"/>
        </w:rPr>
        <w:fldChar w:fldCharType="end"/>
      </w:r>
      <w:r w:rsidR="00D8076A">
        <w:rPr>
          <w:lang w:val="en-GB" w:eastAsia="zh-CN"/>
        </w:rPr>
        <w:t xml:space="preserve">. </w:t>
      </w:r>
    </w:p>
    <w:p w14:paraId="4253BFB3" w14:textId="0757D23F" w:rsidR="00C61DD9" w:rsidRDefault="004F47B5" w:rsidP="004F47B5">
      <w:pPr>
        <w:jc w:val="center"/>
        <w:rPr>
          <w:lang w:val="en-GB" w:eastAsia="zh-CN"/>
        </w:rPr>
      </w:pPr>
      <w:r w:rsidRPr="004F47B5">
        <w:rPr>
          <w:noProof/>
          <w:lang w:eastAsia="zh-CN"/>
        </w:rPr>
        <w:drawing>
          <wp:inline distT="0" distB="0" distL="0" distR="0" wp14:anchorId="0121B706" wp14:editId="7F78B9BC">
            <wp:extent cx="4199289" cy="4137433"/>
            <wp:effectExtent l="0" t="0" r="0" b="0"/>
            <wp:docPr id="6" name="Picture 5">
              <a:extLst xmlns:a="http://schemas.openxmlformats.org/drawingml/2006/main">
                <a:ext uri="{FF2B5EF4-FFF2-40B4-BE49-F238E27FC236}">
                  <a16:creationId xmlns:a16="http://schemas.microsoft.com/office/drawing/2014/main" id="{41D17874-CC33-4D43-9669-7D254756CE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1D17874-CC33-4D43-9669-7D254756CEFA}"/>
                        </a:ext>
                      </a:extLst>
                    </pic:cNvPr>
                    <pic:cNvPicPr>
                      <a:picLocks noChangeAspect="1"/>
                    </pic:cNvPicPr>
                  </pic:nvPicPr>
                  <pic:blipFill>
                    <a:blip r:embed="rId21"/>
                    <a:stretch>
                      <a:fillRect/>
                    </a:stretch>
                  </pic:blipFill>
                  <pic:spPr>
                    <a:xfrm>
                      <a:off x="0" y="0"/>
                      <a:ext cx="4208302" cy="4146313"/>
                    </a:xfrm>
                    <a:prstGeom prst="rect">
                      <a:avLst/>
                    </a:prstGeom>
                  </pic:spPr>
                </pic:pic>
              </a:graphicData>
            </a:graphic>
          </wp:inline>
        </w:drawing>
      </w:r>
    </w:p>
    <w:p w14:paraId="4F295FE7" w14:textId="5C54BB51" w:rsidR="00E8346D" w:rsidRPr="00E8346D" w:rsidRDefault="00E8346D" w:rsidP="00E8346D">
      <w:pPr>
        <w:jc w:val="center"/>
        <w:rPr>
          <w:rFonts w:eastAsia="Malgun Gothic"/>
          <w:b/>
          <w:bCs/>
          <w:lang w:val="en-GB"/>
        </w:rPr>
      </w:pPr>
      <w:bookmarkStart w:id="13" w:name="_Ref101992007"/>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330EB">
        <w:rPr>
          <w:rFonts w:eastAsia="Malgun Gothic"/>
          <w:b/>
          <w:noProof/>
          <w:lang w:val="en-GB"/>
        </w:rPr>
        <w:t>6</w:t>
      </w:r>
      <w:r w:rsidRPr="001E018D">
        <w:rPr>
          <w:rFonts w:eastAsia="Malgun Gothic"/>
          <w:b/>
          <w:lang w:val="en-GB"/>
        </w:rPr>
        <w:fldChar w:fldCharType="end"/>
      </w:r>
      <w:bookmarkEnd w:id="13"/>
      <w:r w:rsidRPr="001E018D">
        <w:rPr>
          <w:rFonts w:eastAsia="Malgun Gothic"/>
          <w:b/>
          <w:lang w:val="en-GB"/>
        </w:rPr>
        <w:t>:</w:t>
      </w:r>
      <w:r w:rsidRPr="0023543F">
        <w:rPr>
          <w:b/>
          <w:bCs/>
        </w:rPr>
        <w:t xml:space="preserve"> </w:t>
      </w:r>
      <w:r w:rsidR="0023543F" w:rsidRPr="0023543F">
        <w:rPr>
          <w:b/>
          <w:bCs/>
        </w:rPr>
        <w:t>DMRS ports with 1 symbol type 1 DMRS</w:t>
      </w:r>
    </w:p>
    <w:p w14:paraId="47109167" w14:textId="4F5225FF" w:rsidR="00B80C6A" w:rsidRDefault="00B80C6A" w:rsidP="00E860D8">
      <w:pPr>
        <w:rPr>
          <w:b/>
          <w:bCs/>
          <w:u w:val="single"/>
          <w:lang w:val="en-GB" w:eastAsia="zh-CN"/>
        </w:rPr>
      </w:pPr>
      <w:r w:rsidRPr="00A72B82">
        <w:rPr>
          <w:noProof/>
          <w:lang w:eastAsia="zh-CN"/>
        </w:rPr>
        <w:lastRenderedPageBreak/>
        <w:drawing>
          <wp:inline distT="0" distB="0" distL="0" distR="0" wp14:anchorId="54CB121C" wp14:editId="7A448308">
            <wp:extent cx="6332220" cy="3595370"/>
            <wp:effectExtent l="0" t="0" r="0" b="5080"/>
            <wp:docPr id="2" name="Picture 5">
              <a:extLst xmlns:a="http://schemas.openxmlformats.org/drawingml/2006/main">
                <a:ext uri="{FF2B5EF4-FFF2-40B4-BE49-F238E27FC236}">
                  <a16:creationId xmlns:a16="http://schemas.microsoft.com/office/drawing/2014/main" id="{1F4EF918-F928-4A89-B436-DCF6347B4A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F4EF918-F928-4A89-B436-DCF6347B4A44}"/>
                        </a:ext>
                      </a:extLst>
                    </pic:cNvPr>
                    <pic:cNvPicPr>
                      <a:picLocks noChangeAspect="1"/>
                    </pic:cNvPicPr>
                  </pic:nvPicPr>
                  <pic:blipFill>
                    <a:blip r:embed="rId22"/>
                    <a:stretch>
                      <a:fillRect/>
                    </a:stretch>
                  </pic:blipFill>
                  <pic:spPr>
                    <a:xfrm>
                      <a:off x="0" y="0"/>
                      <a:ext cx="6332220" cy="3595370"/>
                    </a:xfrm>
                    <a:prstGeom prst="rect">
                      <a:avLst/>
                    </a:prstGeom>
                  </pic:spPr>
                </pic:pic>
              </a:graphicData>
            </a:graphic>
          </wp:inline>
        </w:drawing>
      </w:r>
    </w:p>
    <w:p w14:paraId="636B0B7A" w14:textId="39C8BFEE" w:rsidR="00C93A86" w:rsidRDefault="00727C99" w:rsidP="00795151">
      <w:pPr>
        <w:jc w:val="center"/>
        <w:rPr>
          <w:b/>
          <w:bCs/>
        </w:rPr>
      </w:pPr>
      <w:bookmarkStart w:id="14" w:name="_Ref101992010"/>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330EB">
        <w:rPr>
          <w:rFonts w:eastAsia="Malgun Gothic"/>
          <w:b/>
          <w:noProof/>
          <w:lang w:val="en-GB"/>
        </w:rPr>
        <w:t>7</w:t>
      </w:r>
      <w:r w:rsidRPr="001E018D">
        <w:rPr>
          <w:rFonts w:eastAsia="Malgun Gothic"/>
          <w:b/>
          <w:lang w:val="en-GB"/>
        </w:rPr>
        <w:fldChar w:fldCharType="end"/>
      </w:r>
      <w:bookmarkEnd w:id="14"/>
      <w:r w:rsidRPr="001E018D">
        <w:rPr>
          <w:rFonts w:eastAsia="Malgun Gothic"/>
          <w:b/>
          <w:lang w:val="en-GB"/>
        </w:rPr>
        <w:t>:</w:t>
      </w:r>
      <w:r w:rsidRPr="0023543F">
        <w:rPr>
          <w:b/>
          <w:bCs/>
        </w:rPr>
        <w:t xml:space="preserve"> DMRS ports with </w:t>
      </w:r>
      <w:r>
        <w:rPr>
          <w:b/>
          <w:bCs/>
        </w:rPr>
        <w:t>2</w:t>
      </w:r>
      <w:r w:rsidRPr="0023543F">
        <w:rPr>
          <w:b/>
          <w:bCs/>
        </w:rPr>
        <w:t xml:space="preserve"> symbol type 1 DMRS</w:t>
      </w:r>
    </w:p>
    <w:p w14:paraId="07A02D6F" w14:textId="22424B11" w:rsidR="007D1176" w:rsidRPr="00795151" w:rsidRDefault="007D1176" w:rsidP="00795151">
      <w:pPr>
        <w:jc w:val="center"/>
        <w:rPr>
          <w:rFonts w:eastAsia="Malgun Gothic"/>
          <w:b/>
          <w:bCs/>
          <w:lang w:val="en-GB"/>
        </w:rPr>
      </w:pPr>
      <w:r>
        <w:rPr>
          <w:rFonts w:eastAsia="Malgun Gothic"/>
          <w:b/>
          <w:bCs/>
          <w:noProof/>
          <w:lang w:val="en-GB"/>
        </w:rPr>
        <w:drawing>
          <wp:inline distT="0" distB="0" distL="0" distR="0" wp14:anchorId="64469102" wp14:editId="059FA448">
            <wp:extent cx="4354037" cy="3154188"/>
            <wp:effectExtent l="0" t="0" r="8890" b="8255"/>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59047" cy="3157817"/>
                    </a:xfrm>
                    <a:prstGeom prst="rect">
                      <a:avLst/>
                    </a:prstGeom>
                  </pic:spPr>
                </pic:pic>
              </a:graphicData>
            </a:graphic>
          </wp:inline>
        </w:drawing>
      </w:r>
    </w:p>
    <w:p w14:paraId="423425A1" w14:textId="586E1108" w:rsidR="000C4B37" w:rsidRDefault="000C4B37" w:rsidP="000C4B37">
      <w:pPr>
        <w:jc w:val="center"/>
        <w:rPr>
          <w:lang w:val="en-GB" w:eastAsia="zh-CN"/>
        </w:rPr>
      </w:pPr>
    </w:p>
    <w:p w14:paraId="549A0B07" w14:textId="20B65326" w:rsidR="00727C99" w:rsidRPr="00E8346D" w:rsidRDefault="00727C99" w:rsidP="00727C99">
      <w:pPr>
        <w:jc w:val="center"/>
        <w:rPr>
          <w:rFonts w:eastAsia="Malgun Gothic"/>
          <w:b/>
          <w:bCs/>
          <w:lang w:val="en-GB"/>
        </w:rPr>
      </w:pPr>
      <w:bookmarkStart w:id="15" w:name="_Ref101992011"/>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330EB">
        <w:rPr>
          <w:rFonts w:eastAsia="Malgun Gothic"/>
          <w:b/>
          <w:noProof/>
          <w:lang w:val="en-GB"/>
        </w:rPr>
        <w:t>8</w:t>
      </w:r>
      <w:r w:rsidRPr="001E018D">
        <w:rPr>
          <w:rFonts w:eastAsia="Malgun Gothic"/>
          <w:b/>
          <w:lang w:val="en-GB"/>
        </w:rPr>
        <w:fldChar w:fldCharType="end"/>
      </w:r>
      <w:bookmarkEnd w:id="15"/>
      <w:r w:rsidRPr="001E018D">
        <w:rPr>
          <w:rFonts w:eastAsia="Malgun Gothic"/>
          <w:b/>
          <w:lang w:val="en-GB"/>
        </w:rPr>
        <w:t>:</w:t>
      </w:r>
      <w:r w:rsidRPr="0023543F">
        <w:rPr>
          <w:b/>
          <w:bCs/>
        </w:rPr>
        <w:t xml:space="preserve"> DMRS ports with 1 symbol type </w:t>
      </w:r>
      <w:r>
        <w:rPr>
          <w:b/>
          <w:bCs/>
        </w:rPr>
        <w:t>2</w:t>
      </w:r>
      <w:r w:rsidRPr="0023543F">
        <w:rPr>
          <w:b/>
          <w:bCs/>
        </w:rPr>
        <w:t xml:space="preserve"> DMRS</w:t>
      </w:r>
    </w:p>
    <w:p w14:paraId="1F5C39A9" w14:textId="72BB57AB" w:rsidR="00D6687D" w:rsidRDefault="007D1176" w:rsidP="00E860D8">
      <w:pPr>
        <w:rPr>
          <w:lang w:val="en-GB" w:eastAsia="zh-CN"/>
        </w:rPr>
      </w:pPr>
      <w:r>
        <w:rPr>
          <w:noProof/>
          <w:lang w:val="en-GB" w:eastAsia="zh-CN"/>
        </w:rPr>
        <w:lastRenderedPageBreak/>
        <w:drawing>
          <wp:inline distT="0" distB="0" distL="0" distR="0" wp14:anchorId="143DA225" wp14:editId="133326DE">
            <wp:extent cx="6332220" cy="2087245"/>
            <wp:effectExtent l="0" t="0" r="0" b="8255"/>
            <wp:docPr id="17" name="Picture 17" descr="A picture containing text,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crossword puzzl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332220" cy="2087245"/>
                    </a:xfrm>
                    <a:prstGeom prst="rect">
                      <a:avLst/>
                    </a:prstGeom>
                  </pic:spPr>
                </pic:pic>
              </a:graphicData>
            </a:graphic>
          </wp:inline>
        </w:drawing>
      </w:r>
    </w:p>
    <w:p w14:paraId="60F0888D" w14:textId="7E42B580" w:rsidR="00727C99" w:rsidRPr="00795151" w:rsidRDefault="00727C99" w:rsidP="00795151">
      <w:pPr>
        <w:jc w:val="center"/>
        <w:rPr>
          <w:rFonts w:eastAsia="Malgun Gothic"/>
          <w:b/>
          <w:bCs/>
          <w:lang w:val="en-GB"/>
        </w:rPr>
      </w:pPr>
      <w:bookmarkStart w:id="16" w:name="_Ref101992012"/>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330EB">
        <w:rPr>
          <w:rFonts w:eastAsia="Malgun Gothic"/>
          <w:b/>
          <w:noProof/>
          <w:lang w:val="en-GB"/>
        </w:rPr>
        <w:t>9</w:t>
      </w:r>
      <w:r w:rsidRPr="001E018D">
        <w:rPr>
          <w:rFonts w:eastAsia="Malgun Gothic"/>
          <w:b/>
          <w:lang w:val="en-GB"/>
        </w:rPr>
        <w:fldChar w:fldCharType="end"/>
      </w:r>
      <w:bookmarkEnd w:id="16"/>
      <w:r w:rsidRPr="001E018D">
        <w:rPr>
          <w:rFonts w:eastAsia="Malgun Gothic"/>
          <w:b/>
          <w:lang w:val="en-GB"/>
        </w:rPr>
        <w:t>:</w:t>
      </w:r>
      <w:r w:rsidRPr="0023543F">
        <w:rPr>
          <w:b/>
          <w:bCs/>
        </w:rPr>
        <w:t xml:space="preserve"> DMRS ports with </w:t>
      </w:r>
      <w:r>
        <w:rPr>
          <w:b/>
          <w:bCs/>
        </w:rPr>
        <w:t>2</w:t>
      </w:r>
      <w:r w:rsidRPr="0023543F">
        <w:rPr>
          <w:b/>
          <w:bCs/>
        </w:rPr>
        <w:t xml:space="preserve"> symbol type </w:t>
      </w:r>
      <w:r>
        <w:rPr>
          <w:b/>
          <w:bCs/>
        </w:rPr>
        <w:t>2</w:t>
      </w:r>
      <w:r w:rsidRPr="0023543F">
        <w:rPr>
          <w:b/>
          <w:bCs/>
        </w:rPr>
        <w:t xml:space="preserve"> DMRS</w:t>
      </w:r>
    </w:p>
    <w:p w14:paraId="574D568F" w14:textId="0F12A2E5" w:rsidR="00A72B82" w:rsidRPr="00A72B82" w:rsidRDefault="00A72B82" w:rsidP="00E860D8">
      <w:pPr>
        <w:rPr>
          <w:lang w:val="en-GB" w:eastAsia="zh-CN"/>
        </w:rPr>
      </w:pPr>
      <w:r w:rsidRPr="00A72B82">
        <w:rPr>
          <w:lang w:val="en-GB" w:eastAsia="zh-CN"/>
        </w:rPr>
        <w:t xml:space="preserve">With </w:t>
      </w:r>
      <w:r>
        <w:rPr>
          <w:lang w:val="en-GB" w:eastAsia="zh-CN"/>
        </w:rPr>
        <w:t xml:space="preserve">the above analysis, the following </w:t>
      </w:r>
      <w:r w:rsidR="0029737F">
        <w:rPr>
          <w:lang w:val="en-GB" w:eastAsia="zh-CN"/>
        </w:rPr>
        <w:t>proposal</w:t>
      </w:r>
      <w:r>
        <w:rPr>
          <w:lang w:val="en-GB" w:eastAsia="zh-CN"/>
        </w:rPr>
        <w:t xml:space="preserve"> is </w:t>
      </w:r>
      <w:r w:rsidR="0029737F">
        <w:rPr>
          <w:lang w:val="en-GB" w:eastAsia="zh-CN"/>
        </w:rPr>
        <w:t>made</w:t>
      </w:r>
      <w:r w:rsidR="00CF0440">
        <w:rPr>
          <w:lang w:val="en-GB" w:eastAsia="zh-CN"/>
        </w:rPr>
        <w:t xml:space="preserve">. </w:t>
      </w:r>
    </w:p>
    <w:p w14:paraId="3DB6B2D8" w14:textId="7CFEF251" w:rsidR="007E4803" w:rsidRDefault="00086CF7" w:rsidP="00E860D8">
      <w:pPr>
        <w:rPr>
          <w:rFonts w:eastAsia="Microsoft YaHei"/>
          <w:b/>
          <w:bCs/>
          <w:color w:val="000000"/>
        </w:rPr>
      </w:pPr>
      <w:r>
        <w:rPr>
          <w:b/>
          <w:bCs/>
          <w:u w:val="single"/>
          <w:lang w:val="en-GB" w:eastAsia="zh-CN"/>
        </w:rPr>
        <w:t>Proposal</w:t>
      </w:r>
      <w:r w:rsidR="00B44F54" w:rsidRPr="00F960D9">
        <w:rPr>
          <w:b/>
          <w:bCs/>
          <w:u w:val="single"/>
          <w:lang w:val="en-GB" w:eastAsia="zh-CN"/>
        </w:rPr>
        <w:t xml:space="preserve"> </w:t>
      </w:r>
      <w:r>
        <w:rPr>
          <w:b/>
          <w:bCs/>
          <w:u w:val="single"/>
          <w:lang w:val="en-GB" w:eastAsia="zh-CN"/>
        </w:rPr>
        <w:t>1</w:t>
      </w:r>
      <w:r w:rsidR="00B44F54" w:rsidRPr="00F960D9">
        <w:rPr>
          <w:b/>
          <w:bCs/>
          <w:u w:val="single"/>
          <w:lang w:val="en-GB" w:eastAsia="zh-CN"/>
        </w:rPr>
        <w:t>:</w:t>
      </w:r>
      <w:r w:rsidR="00B44F54" w:rsidRPr="00F960D9">
        <w:rPr>
          <w:lang w:val="en-GB"/>
        </w:rPr>
        <w:t xml:space="preserve"> </w:t>
      </w:r>
      <w:r>
        <w:rPr>
          <w:rFonts w:eastAsia="Microsoft YaHei"/>
          <w:b/>
          <w:bCs/>
          <w:color w:val="000000"/>
        </w:rPr>
        <w:t>confirm the working assumption with the following update</w:t>
      </w:r>
      <w:r w:rsidR="00DA675F">
        <w:rPr>
          <w:rFonts w:eastAsia="Microsoft YaHei"/>
          <w:b/>
          <w:bCs/>
          <w:color w:val="000000"/>
        </w:rPr>
        <w:t xml:space="preserve">. </w:t>
      </w:r>
    </w:p>
    <w:p w14:paraId="4D058257" w14:textId="77777777" w:rsidR="00086CF7" w:rsidRPr="00086CF7" w:rsidRDefault="00086CF7" w:rsidP="00086CF7">
      <w:pPr>
        <w:jc w:val="both"/>
        <w:rPr>
          <w:rFonts w:eastAsia="Malgun Gothic"/>
          <w:b/>
          <w:bCs/>
          <w:highlight w:val="darkYellow"/>
          <w:lang w:eastAsia="ja-JP"/>
        </w:rPr>
      </w:pPr>
      <w:bookmarkStart w:id="17" w:name="_Ref463027406"/>
      <w:bookmarkStart w:id="18" w:name="_Ref465963195"/>
      <w:bookmarkStart w:id="19" w:name="_Ref466040522"/>
      <w:bookmarkStart w:id="20" w:name="_Ref378529477"/>
      <w:bookmarkStart w:id="21" w:name="_Toc424303267"/>
      <w:bookmarkStart w:id="22" w:name="_Toc425248865"/>
      <w:bookmarkStart w:id="23" w:name="_Toc425344835"/>
      <w:bookmarkStart w:id="24" w:name="_Toc425350726"/>
      <w:bookmarkStart w:id="25" w:name="_Toc425501584"/>
      <w:bookmarkStart w:id="26" w:name="_Toc425504168"/>
      <w:bookmarkStart w:id="27" w:name="_Ref525738606"/>
      <w:bookmarkStart w:id="28" w:name="_Ref7626308"/>
      <w:bookmarkStart w:id="29" w:name="_Ref21100018"/>
      <w:bookmarkEnd w:id="5"/>
      <w:bookmarkEnd w:id="6"/>
      <w:bookmarkEnd w:id="7"/>
      <w:r w:rsidRPr="00086CF7">
        <w:rPr>
          <w:rFonts w:eastAsia="Malgun Gothic"/>
          <w:b/>
          <w:bCs/>
          <w:highlight w:val="darkYellow"/>
          <w:lang w:eastAsia="ja-JP"/>
        </w:rPr>
        <w:t>Working Assumption</w:t>
      </w:r>
    </w:p>
    <w:p w14:paraId="67661367" w14:textId="77777777" w:rsidR="00086CF7" w:rsidRPr="00086CF7" w:rsidRDefault="00086CF7" w:rsidP="00086CF7">
      <w:pPr>
        <w:pStyle w:val="ListParagraph"/>
        <w:ind w:left="0"/>
        <w:jc w:val="both"/>
        <w:rPr>
          <w:rFonts w:ascii="Times New Roman" w:eastAsia="Malgun Gothic" w:hAnsi="Times New Roman"/>
          <w:sz w:val="20"/>
          <w:szCs w:val="20"/>
          <w:lang w:eastAsia="ja-JP"/>
        </w:rPr>
      </w:pPr>
      <w:r w:rsidRPr="00086CF7">
        <w:rPr>
          <w:rFonts w:ascii="Times New Roman" w:eastAsia="Malgun Gothic" w:hAnsi="Times New Roman"/>
          <w:sz w:val="20"/>
          <w:szCs w:val="20"/>
          <w:lang w:eastAsia="ja-JP"/>
        </w:rPr>
        <w:t xml:space="preserve">To increase the number of DMRS ports for PDSCH/PUSCH, support </w:t>
      </w:r>
      <w:r w:rsidRPr="00086CF7">
        <w:rPr>
          <w:rFonts w:ascii="Times New Roman" w:eastAsia="Malgun Gothic" w:hAnsi="Times New Roman"/>
          <w:strike/>
          <w:color w:val="FF0000"/>
          <w:sz w:val="20"/>
          <w:szCs w:val="20"/>
          <w:lang w:eastAsia="ja-JP"/>
        </w:rPr>
        <w:t>at least</w:t>
      </w:r>
      <w:r w:rsidRPr="00086CF7">
        <w:rPr>
          <w:rFonts w:ascii="Times New Roman" w:eastAsia="Malgun Gothic" w:hAnsi="Times New Roman"/>
          <w:color w:val="FF0000"/>
          <w:sz w:val="20"/>
          <w:szCs w:val="20"/>
          <w:lang w:eastAsia="ja-JP"/>
        </w:rPr>
        <w:t xml:space="preserve"> </w:t>
      </w:r>
      <w:r w:rsidRPr="00086CF7">
        <w:rPr>
          <w:rFonts w:ascii="Times New Roman" w:eastAsia="Malgun Gothic" w:hAnsi="Times New Roman"/>
          <w:sz w:val="20"/>
          <w:szCs w:val="20"/>
          <w:lang w:eastAsia="ja-JP"/>
        </w:rPr>
        <w:t>Opt.1 (introduce larger FD-OCC length than Rel.15 (</w:t>
      </w:r>
      <w:proofErr w:type="gramStart"/>
      <w:r w:rsidRPr="00086CF7">
        <w:rPr>
          <w:rFonts w:ascii="Times New Roman" w:eastAsia="Malgun Gothic" w:hAnsi="Times New Roman"/>
          <w:sz w:val="20"/>
          <w:szCs w:val="20"/>
          <w:lang w:eastAsia="ja-JP"/>
        </w:rPr>
        <w:t>e.g.</w:t>
      </w:r>
      <w:proofErr w:type="gramEnd"/>
      <w:r w:rsidRPr="00086CF7">
        <w:rPr>
          <w:rFonts w:ascii="Times New Roman" w:eastAsia="Malgun Gothic" w:hAnsi="Times New Roman"/>
          <w:sz w:val="20"/>
          <w:szCs w:val="20"/>
          <w:lang w:eastAsia="ja-JP"/>
        </w:rPr>
        <w:t xml:space="preserve"> 4 or 6)).</w:t>
      </w:r>
    </w:p>
    <w:p w14:paraId="5203416A" w14:textId="77777777" w:rsidR="00086CF7" w:rsidRPr="00086CF7" w:rsidRDefault="00086CF7" w:rsidP="00086CF7">
      <w:pPr>
        <w:pStyle w:val="ListParagraph"/>
        <w:numPr>
          <w:ilvl w:val="0"/>
          <w:numId w:val="45"/>
        </w:numPr>
        <w:jc w:val="both"/>
        <w:rPr>
          <w:rFonts w:ascii="Times New Roman" w:eastAsia="Malgun Gothic" w:hAnsi="Times New Roman"/>
          <w:sz w:val="20"/>
          <w:szCs w:val="20"/>
          <w:lang w:eastAsia="ja-JP"/>
        </w:rPr>
      </w:pPr>
      <w:r w:rsidRPr="00086CF7">
        <w:rPr>
          <w:rFonts w:ascii="Times New Roman" w:eastAsia="Malgun Gothic" w:hAnsi="Times New Roman"/>
          <w:sz w:val="20"/>
          <w:szCs w:val="20"/>
          <w:lang w:eastAsia="ja-JP"/>
        </w:rPr>
        <w:t>FFS: FD-OCC length for Rel.18 DMRS type 1 and type 2.</w:t>
      </w:r>
    </w:p>
    <w:p w14:paraId="48D5AD2A" w14:textId="46BBE277" w:rsidR="008E4628" w:rsidRPr="00086CF7" w:rsidRDefault="00086CF7" w:rsidP="008E4628">
      <w:pPr>
        <w:pStyle w:val="ListParagraph"/>
        <w:numPr>
          <w:ilvl w:val="0"/>
          <w:numId w:val="45"/>
        </w:numPr>
        <w:jc w:val="both"/>
        <w:rPr>
          <w:rFonts w:ascii="Times New Roman" w:eastAsia="Malgun Gothic" w:hAnsi="Times New Roman"/>
          <w:strike/>
          <w:color w:val="FF0000"/>
          <w:sz w:val="20"/>
          <w:szCs w:val="20"/>
          <w:lang w:eastAsia="ja-JP"/>
        </w:rPr>
      </w:pPr>
      <w:r w:rsidRPr="00086CF7">
        <w:rPr>
          <w:rFonts w:ascii="Times New Roman" w:eastAsia="Malgun Gothic" w:hAnsi="Times New Roman"/>
          <w:strike/>
          <w:color w:val="FF0000"/>
          <w:sz w:val="20"/>
          <w:szCs w:val="20"/>
          <w:lang w:eastAsia="ja-JP"/>
        </w:rPr>
        <w:t xml:space="preserve">FFS: Whether it is needed to handle potential performance issues of </w:t>
      </w:r>
      <w:proofErr w:type="spellStart"/>
      <w:r w:rsidRPr="00086CF7">
        <w:rPr>
          <w:rFonts w:ascii="Times New Roman" w:eastAsia="Malgun Gothic" w:hAnsi="Times New Roman"/>
          <w:strike/>
          <w:color w:val="FF0000"/>
          <w:sz w:val="20"/>
          <w:szCs w:val="20"/>
          <w:lang w:eastAsia="ja-JP"/>
        </w:rPr>
        <w:t>Opt</w:t>
      </w:r>
      <w:proofErr w:type="spellEnd"/>
      <w:r w:rsidRPr="00086CF7">
        <w:rPr>
          <w:rFonts w:ascii="Times New Roman" w:eastAsia="Malgun Gothic" w:hAnsi="Times New Roman"/>
          <w:strike/>
          <w:color w:val="FF0000"/>
          <w:sz w:val="20"/>
          <w:szCs w:val="20"/>
          <w:lang w:eastAsia="ja-JP"/>
        </w:rPr>
        <w:t xml:space="preserve"> 1. For example, study if there is performance loss in case of large delay spread scenario. If needed, how (</w:t>
      </w:r>
      <w:proofErr w:type="gramStart"/>
      <w:r w:rsidRPr="00086CF7">
        <w:rPr>
          <w:rFonts w:ascii="Times New Roman" w:eastAsia="Malgun Gothic" w:hAnsi="Times New Roman"/>
          <w:strike/>
          <w:color w:val="FF0000"/>
          <w:sz w:val="20"/>
          <w:szCs w:val="20"/>
          <w:lang w:eastAsia="ja-JP"/>
        </w:rPr>
        <w:t>e.g.</w:t>
      </w:r>
      <w:proofErr w:type="gramEnd"/>
      <w:r w:rsidRPr="00086CF7">
        <w:rPr>
          <w:rFonts w:ascii="Times New Roman" w:eastAsia="Malgun Gothic" w:hAnsi="Times New Roman"/>
          <w:strike/>
          <w:color w:val="FF0000"/>
          <w:sz w:val="20"/>
          <w:szCs w:val="20"/>
          <w:lang w:eastAsia="ja-JP"/>
        </w:rPr>
        <w:t xml:space="preserve"> additionally support other options).</w:t>
      </w:r>
    </w:p>
    <w:p w14:paraId="621C3C22" w14:textId="4C4E570B" w:rsidR="002F580E" w:rsidRDefault="002F580E" w:rsidP="002F580E">
      <w:pPr>
        <w:pStyle w:val="Heading2"/>
      </w:pPr>
      <w:bookmarkStart w:id="30" w:name="_Ref115119566"/>
      <w:r>
        <w:t>OCC length</w:t>
      </w:r>
      <w:r w:rsidR="00867A30">
        <w:t xml:space="preserve"> &amp; Orphan RB handling</w:t>
      </w:r>
      <w:bookmarkEnd w:id="30"/>
    </w:p>
    <w:p w14:paraId="2487DF79" w14:textId="18821DDC" w:rsidR="00086CF7" w:rsidRDefault="00624E9A" w:rsidP="00086CF7">
      <w:pPr>
        <w:rPr>
          <w:lang w:val="en-GB" w:eastAsia="zh-CN"/>
        </w:rPr>
      </w:pPr>
      <w:r>
        <w:rPr>
          <w:lang w:val="en-GB" w:eastAsia="zh-CN"/>
        </w:rPr>
        <w:t>Regarding the OCC size</w:t>
      </w:r>
      <w:r w:rsidR="00086CF7">
        <w:rPr>
          <w:lang w:val="en-GB" w:eastAsia="zh-CN"/>
        </w:rPr>
        <w:t>, o</w:t>
      </w:r>
      <w:r w:rsidR="00086CF7" w:rsidRPr="00EF5DE0">
        <w:rPr>
          <w:lang w:val="en-GB" w:eastAsia="zh-CN"/>
        </w:rPr>
        <w:t xml:space="preserve">bviously, the channel frequency selectivity/delay spread and TTL timing residual error will break the orthogonality of FD-OCC. In principle, size-6 FD-OCC would be more sensitive to delay spread and TTL residual timing error and might suffer more performance loss. This performance degradation is confirmed via simulation as shown in </w:t>
      </w:r>
      <w:r w:rsidR="00086CF7" w:rsidRPr="00EF5DE0">
        <w:rPr>
          <w:lang w:val="en-GB" w:eastAsia="zh-CN"/>
        </w:rPr>
        <w:fldChar w:fldCharType="begin"/>
      </w:r>
      <w:r w:rsidR="00086CF7" w:rsidRPr="00EF5DE0">
        <w:rPr>
          <w:lang w:val="en-GB" w:eastAsia="zh-CN"/>
        </w:rPr>
        <w:instrText xml:space="preserve"> REF _Ref111123163 \h </w:instrText>
      </w:r>
      <w:r w:rsidR="00086CF7">
        <w:rPr>
          <w:lang w:val="en-GB" w:eastAsia="zh-CN"/>
        </w:rPr>
        <w:instrText xml:space="preserve"> \* MERGEFORMAT </w:instrText>
      </w:r>
      <w:r w:rsidR="00086CF7" w:rsidRPr="00EF5DE0">
        <w:rPr>
          <w:lang w:val="en-GB" w:eastAsia="zh-CN"/>
        </w:rPr>
      </w:r>
      <w:r w:rsidR="00086CF7" w:rsidRPr="00EF5DE0">
        <w:rPr>
          <w:lang w:val="en-GB" w:eastAsia="zh-CN"/>
        </w:rPr>
        <w:fldChar w:fldCharType="separate"/>
      </w:r>
      <w:r w:rsidR="005330EB" w:rsidRPr="00470C74">
        <w:rPr>
          <w:rFonts w:eastAsia="Malgun Gothic"/>
          <w:b/>
          <w:lang w:val="en-GB"/>
        </w:rPr>
        <w:t xml:space="preserve">Fig </w:t>
      </w:r>
      <w:r w:rsidR="005330EB">
        <w:rPr>
          <w:rFonts w:eastAsia="Malgun Gothic"/>
          <w:b/>
          <w:noProof/>
          <w:lang w:val="en-GB"/>
        </w:rPr>
        <w:t>10</w:t>
      </w:r>
      <w:r w:rsidR="00086CF7" w:rsidRPr="00EF5DE0">
        <w:rPr>
          <w:lang w:val="en-GB" w:eastAsia="zh-CN"/>
        </w:rPr>
        <w:fldChar w:fldCharType="end"/>
      </w:r>
      <w:r w:rsidR="00086CF7">
        <w:rPr>
          <w:lang w:val="en-GB" w:eastAsia="zh-CN"/>
        </w:rPr>
        <w:t xml:space="preserve">, we study the sensitivity of peak throughput due to TTL timing error, by fix SINR at 40dB and sweep different TTL timing error from 80ns to 400ns. One could see that size-6 FD-OCC is more sensitive to TTL timing error than size-4 FD-OCC. </w:t>
      </w:r>
    </w:p>
    <w:p w14:paraId="0B94F0A3" w14:textId="77777777" w:rsidR="00086CF7" w:rsidRDefault="00086CF7" w:rsidP="00086CF7">
      <w:pPr>
        <w:jc w:val="center"/>
        <w:rPr>
          <w:lang w:val="en-GB" w:eastAsia="zh-CN"/>
        </w:rPr>
      </w:pPr>
      <w:r>
        <w:rPr>
          <w:noProof/>
          <w:lang w:val="en-GB" w:eastAsia="zh-CN"/>
        </w:rPr>
        <w:drawing>
          <wp:inline distT="0" distB="0" distL="0" distR="0" wp14:anchorId="6F3774AA" wp14:editId="3D83975E">
            <wp:extent cx="4384425" cy="2384350"/>
            <wp:effectExtent l="0" t="0" r="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96871" cy="2391119"/>
                    </a:xfrm>
                    <a:prstGeom prst="rect">
                      <a:avLst/>
                    </a:prstGeom>
                  </pic:spPr>
                </pic:pic>
              </a:graphicData>
            </a:graphic>
          </wp:inline>
        </w:drawing>
      </w:r>
    </w:p>
    <w:p w14:paraId="6BE06239" w14:textId="47B8EC2A" w:rsidR="00086CF7" w:rsidRDefault="00086CF7" w:rsidP="00086CF7">
      <w:pPr>
        <w:jc w:val="center"/>
        <w:rPr>
          <w:rFonts w:eastAsia="Malgun Gothic"/>
          <w:b/>
          <w:bCs/>
          <w:lang w:val="en-GB"/>
        </w:rPr>
      </w:pPr>
      <w:bookmarkStart w:id="31" w:name="_Ref111123163"/>
      <w:r w:rsidRPr="00470C74">
        <w:rPr>
          <w:rFonts w:eastAsia="Malgun Gothic"/>
          <w:b/>
          <w:lang w:val="en-GB"/>
        </w:rPr>
        <w:t xml:space="preserve">Fig </w:t>
      </w:r>
      <w:r w:rsidRPr="00470C74">
        <w:rPr>
          <w:rFonts w:eastAsia="Malgun Gothic"/>
          <w:b/>
          <w:lang w:val="en-GB"/>
        </w:rPr>
        <w:fldChar w:fldCharType="begin"/>
      </w:r>
      <w:r w:rsidRPr="00470C74">
        <w:rPr>
          <w:rFonts w:eastAsia="Malgun Gothic"/>
          <w:b/>
          <w:lang w:val="en-GB"/>
        </w:rPr>
        <w:instrText xml:space="preserve"> SEQ Figure \* ARABIC </w:instrText>
      </w:r>
      <w:r w:rsidRPr="00470C74">
        <w:rPr>
          <w:rFonts w:eastAsia="Malgun Gothic"/>
          <w:b/>
          <w:lang w:val="en-GB"/>
        </w:rPr>
        <w:fldChar w:fldCharType="separate"/>
      </w:r>
      <w:r w:rsidR="005330EB">
        <w:rPr>
          <w:rFonts w:eastAsia="Malgun Gothic"/>
          <w:b/>
          <w:noProof/>
          <w:lang w:val="en-GB"/>
        </w:rPr>
        <w:t>10</w:t>
      </w:r>
      <w:r w:rsidRPr="00470C74">
        <w:rPr>
          <w:rFonts w:eastAsia="Malgun Gothic"/>
          <w:b/>
          <w:lang w:val="en-GB"/>
        </w:rPr>
        <w:fldChar w:fldCharType="end"/>
      </w:r>
      <w:bookmarkEnd w:id="31"/>
      <w:r w:rsidRPr="00470C74">
        <w:rPr>
          <w:rFonts w:eastAsia="Malgun Gothic"/>
          <w:b/>
          <w:lang w:val="en-GB"/>
        </w:rPr>
        <w:t>:</w:t>
      </w:r>
      <w:r w:rsidRPr="00470C74">
        <w:rPr>
          <w:b/>
          <w:bCs/>
        </w:rPr>
        <w:t xml:space="preserve"> </w:t>
      </w:r>
      <w:r>
        <w:rPr>
          <w:b/>
          <w:bCs/>
        </w:rPr>
        <w:t>Peak throughput (at 40dB SNIR) comparison between size 4 and size 6 FD-OCC</w:t>
      </w:r>
    </w:p>
    <w:p w14:paraId="1A2509B7" w14:textId="77777777" w:rsidR="00086CF7" w:rsidRPr="00EF5DE0" w:rsidRDefault="00086CF7" w:rsidP="00086CF7">
      <w:pPr>
        <w:jc w:val="center"/>
        <w:rPr>
          <w:rFonts w:eastAsia="Malgun Gothic"/>
          <w:b/>
          <w:bCs/>
          <w:lang w:val="en-GB"/>
        </w:rPr>
      </w:pPr>
    </w:p>
    <w:p w14:paraId="19F25F44" w14:textId="77777777" w:rsidR="00086CF7" w:rsidRDefault="00086CF7" w:rsidP="00086CF7">
      <w:pPr>
        <w:rPr>
          <w:lang w:val="en-GB" w:eastAsia="zh-CN"/>
        </w:rPr>
      </w:pPr>
      <w:r w:rsidRPr="00F93B84">
        <w:rPr>
          <w:lang w:val="en-GB" w:eastAsia="zh-CN"/>
        </w:rPr>
        <w:lastRenderedPageBreak/>
        <w:t xml:space="preserve">Furthermore, with size-6 FD-OCC, the FD-OCC code would be size-6 DFT code, which has entry as </w:t>
      </w:r>
      <m:oMath>
        <m:sSup>
          <m:sSupPr>
            <m:ctrlPr>
              <w:rPr>
                <w:rFonts w:ascii="Cambria Math" w:hAnsi="Cambria Math"/>
                <w:i/>
                <w:lang w:val="en-GB" w:eastAsia="zh-CN"/>
              </w:rPr>
            </m:ctrlPr>
          </m:sSupPr>
          <m:e>
            <m:r>
              <w:rPr>
                <w:rFonts w:ascii="Cambria Math" w:hAnsi="Cambria Math"/>
                <w:lang w:val="en-GB" w:eastAsia="zh-CN"/>
              </w:rPr>
              <m:t>e</m:t>
            </m:r>
          </m:e>
          <m:sup>
            <m:r>
              <w:rPr>
                <w:rFonts w:ascii="Cambria Math" w:hAnsi="Cambria Math"/>
                <w:lang w:val="en-GB" w:eastAsia="zh-CN"/>
              </w:rPr>
              <m:t>j2πkn/6</m:t>
            </m:r>
          </m:sup>
        </m:sSup>
      </m:oMath>
      <w:r w:rsidRPr="00F93B84">
        <w:rPr>
          <w:lang w:val="en-GB" w:eastAsia="zh-CN"/>
        </w:rPr>
        <w:t>. One should notice that this introduces complex numbers in OCC code. This increases UE implementation complexity, comparing to Rel-15/16/17 where the DMRS FD-OCC/TD-OCC entries are just 1 or -1, which can be easily implemented by a sign flip. In Rel-18, it is desired to minimize the implementation complexity to achieve the same functionality of DMRS enhancement, therefore, it is preferred to adopt size-4 FD-OCC with Hadamard matrix whose entries are just 1 and -1.</w:t>
      </w:r>
      <w:r>
        <w:rPr>
          <w:lang w:val="en-GB" w:eastAsia="zh-CN"/>
        </w:rPr>
        <w:t xml:space="preserve"> </w:t>
      </w:r>
    </w:p>
    <w:p w14:paraId="0892428D" w14:textId="6E9EB3A3" w:rsidR="00086CF7" w:rsidRPr="00FD40C4" w:rsidRDefault="00086CF7" w:rsidP="00086CF7">
      <w:pPr>
        <w:rPr>
          <w:lang w:val="en-GB" w:eastAsia="zh-CN"/>
        </w:rPr>
      </w:pPr>
      <w:r w:rsidRPr="00FD40C4">
        <w:rPr>
          <w:lang w:val="en-GB" w:eastAsia="zh-CN"/>
        </w:rPr>
        <w:t xml:space="preserve">Based on the above rationale, the following proposal is proposed. </w:t>
      </w:r>
    </w:p>
    <w:p w14:paraId="53A044B1" w14:textId="09479DDF" w:rsidR="002F580E" w:rsidRDefault="00086CF7" w:rsidP="002F580E">
      <w:pPr>
        <w:rPr>
          <w:b/>
          <w:bCs/>
          <w:lang w:val="en-GB" w:eastAsia="zh-CN"/>
        </w:rPr>
      </w:pPr>
      <w:r w:rsidRPr="00FD40C4">
        <w:rPr>
          <w:b/>
          <w:bCs/>
          <w:u w:val="single"/>
          <w:lang w:val="en-GB" w:eastAsia="zh-CN"/>
        </w:rPr>
        <w:t>Proposal 2</w:t>
      </w:r>
      <w:r w:rsidRPr="00FD40C4">
        <w:rPr>
          <w:b/>
          <w:bCs/>
          <w:lang w:val="en-GB" w:eastAsia="zh-CN"/>
        </w:rPr>
        <w:t>: Within option 1, adopt size 4 FD-OCC</w:t>
      </w:r>
      <w:r w:rsidR="00CD52E1">
        <w:rPr>
          <w:b/>
          <w:bCs/>
          <w:lang w:val="en-GB" w:eastAsia="zh-CN"/>
        </w:rPr>
        <w:t xml:space="preserve"> for both Rel-18 type 1 and type 2 DMRS. </w:t>
      </w:r>
    </w:p>
    <w:p w14:paraId="1B802D8F" w14:textId="0F96FBF7" w:rsidR="00CD52E1" w:rsidRDefault="00CD52E1" w:rsidP="002F580E">
      <w:pPr>
        <w:rPr>
          <w:lang w:val="en-GB" w:eastAsia="zh-CN"/>
        </w:rPr>
      </w:pPr>
      <w:r w:rsidRPr="00CD52E1">
        <w:rPr>
          <w:lang w:val="en-GB" w:eastAsia="zh-CN"/>
        </w:rPr>
        <w:t xml:space="preserve">For the </w:t>
      </w:r>
      <w:r>
        <w:rPr>
          <w:lang w:val="en-GB" w:eastAsia="zh-CN"/>
        </w:rPr>
        <w:t xml:space="preserve">orphan RB issue with size 4 FD-OCC, </w:t>
      </w:r>
      <w:r w:rsidR="007B1648">
        <w:rPr>
          <w:lang w:val="en-GB" w:eastAsia="zh-CN"/>
        </w:rPr>
        <w:t xml:space="preserve">it is straightforward to solve this issue by gNB scheduler always scheduling even number of RBs. There is no need to introduce special DMRS pattern or special receiver algorithm to optimize for the corner case of orphan RBs. </w:t>
      </w:r>
    </w:p>
    <w:p w14:paraId="2E4CD99F" w14:textId="6E8FC9D4" w:rsidR="007B1648" w:rsidRPr="007B1648" w:rsidRDefault="007B1648" w:rsidP="002F580E">
      <w:pPr>
        <w:rPr>
          <w:b/>
          <w:bCs/>
          <w:lang w:val="en-GB" w:eastAsia="zh-CN"/>
        </w:rPr>
      </w:pPr>
      <w:r w:rsidRPr="00FD40C4">
        <w:rPr>
          <w:b/>
          <w:bCs/>
          <w:u w:val="single"/>
          <w:lang w:val="en-GB" w:eastAsia="zh-CN"/>
        </w:rPr>
        <w:t xml:space="preserve">Proposal </w:t>
      </w:r>
      <w:r>
        <w:rPr>
          <w:b/>
          <w:bCs/>
          <w:u w:val="single"/>
          <w:lang w:val="en-GB" w:eastAsia="zh-CN"/>
        </w:rPr>
        <w:t>3</w:t>
      </w:r>
      <w:r w:rsidRPr="00FD40C4">
        <w:rPr>
          <w:b/>
          <w:bCs/>
          <w:lang w:val="en-GB" w:eastAsia="zh-CN"/>
        </w:rPr>
        <w:t xml:space="preserve">: </w:t>
      </w:r>
      <w:r>
        <w:rPr>
          <w:b/>
          <w:bCs/>
          <w:lang w:val="en-GB" w:eastAsia="zh-CN"/>
        </w:rPr>
        <w:t xml:space="preserve">With size 4 FD-OCC, gNB </w:t>
      </w:r>
      <w:r>
        <w:rPr>
          <w:rFonts w:eastAsiaTheme="minorEastAsia"/>
          <w:b/>
          <w:bCs/>
          <w:lang w:eastAsia="ja-JP"/>
        </w:rPr>
        <w:t>always schedules PDSCH/PUSCH with even number of PRBs to avoid orphan RB issue</w:t>
      </w:r>
      <w:r>
        <w:rPr>
          <w:b/>
          <w:bCs/>
          <w:lang w:val="en-GB" w:eastAsia="zh-CN"/>
        </w:rPr>
        <w:t xml:space="preserve">. </w:t>
      </w:r>
    </w:p>
    <w:p w14:paraId="46781FC1" w14:textId="2C7D8850" w:rsidR="002F580E" w:rsidRDefault="00867A30">
      <w:pPr>
        <w:pStyle w:val="Heading2"/>
      </w:pPr>
      <w:r>
        <w:t>Size 4 Hadamard code vs DFT code</w:t>
      </w:r>
    </w:p>
    <w:p w14:paraId="0A93FD66" w14:textId="5744A86C" w:rsidR="00CC47D4" w:rsidRDefault="00CC47D4" w:rsidP="00624E9A">
      <w:pPr>
        <w:rPr>
          <w:lang w:val="en-GB" w:eastAsia="zh-CN"/>
        </w:rPr>
      </w:pPr>
      <w:r>
        <w:rPr>
          <w:lang w:val="en-GB" w:eastAsia="zh-CN"/>
        </w:rPr>
        <w:t>Regarding size 4 Hadamard code vs size 4 DFT code</w:t>
      </w:r>
      <w:r w:rsidR="00624E9A">
        <w:rPr>
          <w:lang w:val="en-GB" w:eastAsia="zh-CN"/>
        </w:rPr>
        <w:t xml:space="preserve">, </w:t>
      </w:r>
      <w:r w:rsidR="00624E9A" w:rsidRPr="00F93B84">
        <w:rPr>
          <w:lang w:val="en-GB" w:eastAsia="zh-CN"/>
        </w:rPr>
        <w:t>Hadamard matrix</w:t>
      </w:r>
      <w:r w:rsidR="00624E9A">
        <w:rPr>
          <w:lang w:val="en-GB" w:eastAsia="zh-CN"/>
        </w:rPr>
        <w:t xml:space="preserve"> is preferred</w:t>
      </w:r>
      <w:r>
        <w:rPr>
          <w:lang w:val="en-GB" w:eastAsia="zh-CN"/>
        </w:rPr>
        <w:t xml:space="preserve"> because it can be implemented simply by sign flip, while size 4 DFT code has to be implemented with sign flip and IQ swap due to </w:t>
      </w:r>
      <w:r w:rsidR="00CD52E1">
        <w:rPr>
          <w:lang w:val="en-GB" w:eastAsia="zh-CN"/>
        </w:rPr>
        <w:t>the j and -j entries</w:t>
      </w:r>
      <w:r w:rsidR="00624E9A">
        <w:rPr>
          <w:lang w:val="en-GB" w:eastAsia="zh-CN"/>
        </w:rPr>
        <w:t xml:space="preserve">. </w:t>
      </w:r>
    </w:p>
    <w:p w14:paraId="29DFE03E" w14:textId="4D4C7E3E" w:rsidR="00624E9A" w:rsidRDefault="00624E9A" w:rsidP="00624E9A">
      <w:pPr>
        <w:rPr>
          <w:lang w:val="en-GB" w:eastAsia="zh-CN"/>
        </w:rPr>
      </w:pPr>
      <w:r>
        <w:rPr>
          <w:lang w:val="en-GB" w:eastAsia="zh-CN"/>
        </w:rPr>
        <w:t xml:space="preserve">Furthermore, it is expected that size-4 DFT matrix would perform worse than size-4 Hadamard matrix with TTL residual timing error. The reason is because DFT code is essentially a phase ramp in frequency domain, where each DFT vector is just an all 1 vector with a certain phase ramp. A timing error could make a DFT vector look like another DFT vector to receiver, because timing error translates into a phase ramp in frequency domain. However, the columns of Hadamard matrix does not have this phase ramp property, which makes it more robust to phase ramping due to TLL residual timing error. </w:t>
      </w:r>
    </w:p>
    <w:p w14:paraId="0CAA72C2" w14:textId="77777777" w:rsidR="00624E9A" w:rsidRPr="00FD40C4" w:rsidRDefault="00624E9A" w:rsidP="00624E9A">
      <w:pPr>
        <w:rPr>
          <w:lang w:val="en-GB" w:eastAsia="zh-CN"/>
        </w:rPr>
      </w:pPr>
      <w:r w:rsidRPr="00FD40C4">
        <w:rPr>
          <w:lang w:val="en-GB" w:eastAsia="zh-CN"/>
        </w:rPr>
        <w:t xml:space="preserve">Based on the above rationale, the following proposal is proposed. </w:t>
      </w:r>
    </w:p>
    <w:p w14:paraId="66E331A3" w14:textId="0B064D82" w:rsidR="00867A30" w:rsidRPr="00CD52E1" w:rsidRDefault="00624E9A" w:rsidP="00867A30">
      <w:pPr>
        <w:rPr>
          <w:rFonts w:eastAsia="Microsoft YaHei"/>
          <w:b/>
          <w:bCs/>
          <w:color w:val="000000"/>
        </w:rPr>
      </w:pPr>
      <w:r w:rsidRPr="00FD40C4">
        <w:rPr>
          <w:b/>
          <w:bCs/>
          <w:u w:val="single"/>
          <w:lang w:val="en-GB" w:eastAsia="zh-CN"/>
        </w:rPr>
        <w:t xml:space="preserve">Proposal </w:t>
      </w:r>
      <w:r w:rsidR="007B1648">
        <w:rPr>
          <w:b/>
          <w:bCs/>
          <w:u w:val="single"/>
          <w:lang w:val="en-GB" w:eastAsia="zh-CN"/>
        </w:rPr>
        <w:t>4</w:t>
      </w:r>
      <w:r w:rsidRPr="00FD40C4">
        <w:rPr>
          <w:b/>
          <w:bCs/>
          <w:lang w:val="en-GB" w:eastAsia="zh-CN"/>
        </w:rPr>
        <w:t>: Within option 1, adopt size 4 FD-OCC with Hadamard matrix.</w:t>
      </w:r>
    </w:p>
    <w:p w14:paraId="5A24F9E3" w14:textId="3EF5596B" w:rsidR="00593E23" w:rsidRDefault="00593E23">
      <w:pPr>
        <w:pStyle w:val="Heading1"/>
      </w:pPr>
      <w:r>
        <w:t xml:space="preserve">Dynamic switch between </w:t>
      </w:r>
      <w:r w:rsidR="0062634C">
        <w:t>FD-</w:t>
      </w:r>
      <w:r>
        <w:t xml:space="preserve">OCC2 and </w:t>
      </w:r>
      <w:r w:rsidR="0062634C">
        <w:t>FD-</w:t>
      </w:r>
      <w:r>
        <w:t>OCC4</w:t>
      </w:r>
    </w:p>
    <w:p w14:paraId="7BD31C21" w14:textId="20DE5FED" w:rsidR="008D0AC0" w:rsidRPr="008D0AC0" w:rsidRDefault="008D0AC0" w:rsidP="008D0AC0">
      <w:pPr>
        <w:jc w:val="both"/>
        <w:rPr>
          <w:rFonts w:eastAsia="Malgun Gothic" w:cs="Times"/>
          <w:lang w:eastAsia="ja-JP"/>
        </w:rPr>
      </w:pPr>
      <w:r w:rsidRPr="008D0AC0">
        <w:rPr>
          <w:rFonts w:eastAsia="Malgun Gothic" w:cs="Times"/>
          <w:lang w:eastAsia="ja-JP"/>
        </w:rPr>
        <w:t xml:space="preserve">In </w:t>
      </w:r>
      <w:r>
        <w:rPr>
          <w:rFonts w:eastAsia="Malgun Gothic" w:cs="Times"/>
          <w:lang w:eastAsia="ja-JP"/>
        </w:rPr>
        <w:t xml:space="preserve">RAN1 #110, there was a discussion on how to switch between length 2 FD-OCC and length 4 FD-OCC. The following agreement was made to further study whether there is potential gain with dynamic DCI based switch. </w:t>
      </w:r>
    </w:p>
    <w:p w14:paraId="07CD20BC" w14:textId="275B7CE5" w:rsidR="008D0AC0" w:rsidRPr="005A04AE" w:rsidRDefault="008D0AC0" w:rsidP="008D0AC0">
      <w:pPr>
        <w:jc w:val="both"/>
        <w:rPr>
          <w:rFonts w:eastAsia="Malgun Gothic" w:cs="Times"/>
          <w:b/>
          <w:bCs/>
          <w:highlight w:val="green"/>
          <w:lang w:eastAsia="ja-JP"/>
        </w:rPr>
      </w:pPr>
      <w:r w:rsidRPr="005A04AE">
        <w:rPr>
          <w:rFonts w:eastAsia="Malgun Gothic" w:cs="Times"/>
          <w:b/>
          <w:bCs/>
          <w:highlight w:val="green"/>
          <w:lang w:eastAsia="ja-JP"/>
        </w:rPr>
        <w:t>Agreement</w:t>
      </w:r>
    </w:p>
    <w:p w14:paraId="636D92BA" w14:textId="77777777" w:rsidR="008D0AC0" w:rsidRPr="005A04AE" w:rsidRDefault="008D0AC0" w:rsidP="008D0AC0">
      <w:pPr>
        <w:pStyle w:val="ListParagraph"/>
        <w:ind w:left="0"/>
        <w:jc w:val="both"/>
        <w:rPr>
          <w:rFonts w:ascii="Times New Roman" w:eastAsia="Malgun Gothic" w:hAnsi="Times New Roman"/>
          <w:sz w:val="20"/>
          <w:szCs w:val="20"/>
          <w:lang w:eastAsia="ja-JP"/>
        </w:rPr>
      </w:pPr>
      <w:r w:rsidRPr="005A04AE">
        <w:rPr>
          <w:rFonts w:ascii="Times New Roman" w:eastAsia="Malgun Gothic" w:hAnsi="Times New Roman"/>
          <w:sz w:val="20"/>
          <w:szCs w:val="20"/>
          <w:lang w:eastAsia="ja-JP"/>
        </w:rPr>
        <w:t>For increased DMRS ports for enhanced FD-OCC, study whether/how to support DCI based switching between DMRS port(s) associated with length 2 FD-OCC and DMRS port(s) associated with length M FD-OCC (where M &gt; 2).</w:t>
      </w:r>
    </w:p>
    <w:p w14:paraId="7DA2DFE1" w14:textId="77777777" w:rsidR="008D0AC0" w:rsidRDefault="008D0AC0" w:rsidP="008D0AC0">
      <w:pPr>
        <w:pStyle w:val="ListParagraph"/>
        <w:spacing w:line="256" w:lineRule="auto"/>
        <w:ind w:left="0"/>
        <w:jc w:val="both"/>
        <w:rPr>
          <w:rFonts w:ascii="Times New Roman" w:eastAsia="Malgun Gothic" w:hAnsi="Times New Roman"/>
          <w:lang w:eastAsia="ja-JP"/>
        </w:rPr>
      </w:pPr>
    </w:p>
    <w:p w14:paraId="1AB84C9F" w14:textId="5AFDA18B" w:rsidR="00593E23" w:rsidRDefault="005A04AE" w:rsidP="00593E23">
      <w:r>
        <w:t>As shown in the following figure,</w:t>
      </w:r>
      <w:r w:rsidR="0091509E">
        <w:t xml:space="preserve"> due to the “nested” property of FD-OCC code, </w:t>
      </w:r>
      <w:r w:rsidR="00DF4265">
        <w:t>p</w:t>
      </w:r>
      <w:r w:rsidR="0091509E">
        <w:t xml:space="preserve">ort 0/1 can be viewed </w:t>
      </w:r>
      <w:r w:rsidR="00DF4265">
        <w:t xml:space="preserve">with </w:t>
      </w:r>
      <w:r w:rsidR="0091509E">
        <w:t>FD-OCC 2, if port 8/9 does not exist.</w:t>
      </w:r>
      <w:r>
        <w:t xml:space="preserve"> </w:t>
      </w:r>
      <w:proofErr w:type="gramStart"/>
      <w:r w:rsidR="00DF4265">
        <w:t>While,</w:t>
      </w:r>
      <w:proofErr w:type="gramEnd"/>
      <w:r w:rsidR="00DF4265">
        <w:t xml:space="preserve"> port 0/1 can be viewed with FD-OCC 4, if port 8/9 exist. In other words, port 0/1 can be treated as with either FD-OCC 2 or FD-OCC 4, depends on the other (MU) ports are used or not by gNB. </w:t>
      </w:r>
      <w:r>
        <w:t>The potential gain</w:t>
      </w:r>
      <w:r w:rsidR="0091509E">
        <w:t xml:space="preserve"> for this dynamic FD-OCC size switch</w:t>
      </w:r>
      <w:r>
        <w:t>, if exist, is</w:t>
      </w:r>
      <w:r w:rsidR="0091509E">
        <w:t xml:space="preserve"> because the channel estimation of port 0/1 can potentially be improved assuming FD-OCC2 than assuming FD-OCC4, when receiver </w:t>
      </w:r>
      <w:r w:rsidR="00DF4265">
        <w:t>performs channel estimation</w:t>
      </w:r>
      <w:r w:rsidR="0091509E">
        <w:t xml:space="preserve">. </w:t>
      </w:r>
    </w:p>
    <w:p w14:paraId="4B655832" w14:textId="14EDFA35" w:rsidR="00593E23" w:rsidRDefault="0091509E" w:rsidP="0091509E">
      <w:pPr>
        <w:jc w:val="center"/>
        <w:rPr>
          <w:lang w:val="en-GB"/>
        </w:rPr>
      </w:pPr>
      <w:r>
        <w:rPr>
          <w:noProof/>
          <w:lang w:val="en-GB"/>
        </w:rPr>
        <w:lastRenderedPageBreak/>
        <w:drawing>
          <wp:inline distT="0" distB="0" distL="0" distR="0" wp14:anchorId="3831006D" wp14:editId="7987625F">
            <wp:extent cx="3905355" cy="1847476"/>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27269" cy="1857842"/>
                    </a:xfrm>
                    <a:prstGeom prst="rect">
                      <a:avLst/>
                    </a:prstGeom>
                    <a:noFill/>
                    <a:ln>
                      <a:noFill/>
                    </a:ln>
                  </pic:spPr>
                </pic:pic>
              </a:graphicData>
            </a:graphic>
          </wp:inline>
        </w:drawing>
      </w:r>
    </w:p>
    <w:p w14:paraId="08A49082" w14:textId="03F19C86" w:rsidR="0091509E" w:rsidRPr="007E435B" w:rsidRDefault="0091509E" w:rsidP="007E435B">
      <w:pPr>
        <w:jc w:val="center"/>
        <w:rPr>
          <w:rFonts w:eastAsia="Malgun Gothic"/>
          <w:b/>
          <w:bCs/>
          <w:lang w:val="en-GB"/>
        </w:rPr>
      </w:pPr>
      <w:r w:rsidRPr="00470C74">
        <w:rPr>
          <w:rFonts w:eastAsia="Malgun Gothic"/>
          <w:b/>
          <w:lang w:val="en-GB"/>
        </w:rPr>
        <w:t xml:space="preserve">Fig </w:t>
      </w:r>
      <w:r w:rsidRPr="00470C74">
        <w:rPr>
          <w:rFonts w:eastAsia="Malgun Gothic"/>
          <w:b/>
          <w:lang w:val="en-GB"/>
        </w:rPr>
        <w:fldChar w:fldCharType="begin"/>
      </w:r>
      <w:r w:rsidRPr="00470C74">
        <w:rPr>
          <w:rFonts w:eastAsia="Malgun Gothic"/>
          <w:b/>
          <w:lang w:val="en-GB"/>
        </w:rPr>
        <w:instrText xml:space="preserve"> SEQ Figure \* ARABIC </w:instrText>
      </w:r>
      <w:r w:rsidRPr="00470C74">
        <w:rPr>
          <w:rFonts w:eastAsia="Malgun Gothic"/>
          <w:b/>
          <w:lang w:val="en-GB"/>
        </w:rPr>
        <w:fldChar w:fldCharType="separate"/>
      </w:r>
      <w:r w:rsidR="005330EB">
        <w:rPr>
          <w:rFonts w:eastAsia="Malgun Gothic"/>
          <w:b/>
          <w:noProof/>
          <w:lang w:val="en-GB"/>
        </w:rPr>
        <w:t>11</w:t>
      </w:r>
      <w:r w:rsidRPr="00470C74">
        <w:rPr>
          <w:rFonts w:eastAsia="Malgun Gothic"/>
          <w:b/>
          <w:lang w:val="en-GB"/>
        </w:rPr>
        <w:fldChar w:fldCharType="end"/>
      </w:r>
      <w:r w:rsidRPr="00470C74">
        <w:rPr>
          <w:rFonts w:eastAsia="Malgun Gothic"/>
          <w:b/>
          <w:lang w:val="en-GB"/>
        </w:rPr>
        <w:t>:</w:t>
      </w:r>
      <w:r w:rsidRPr="00470C74">
        <w:rPr>
          <w:b/>
          <w:bCs/>
        </w:rPr>
        <w:t xml:space="preserve"> </w:t>
      </w:r>
      <w:r w:rsidR="007E435B">
        <w:rPr>
          <w:b/>
          <w:bCs/>
        </w:rPr>
        <w:t xml:space="preserve">Concept of </w:t>
      </w:r>
      <w:r>
        <w:rPr>
          <w:b/>
          <w:bCs/>
        </w:rPr>
        <w:t>FD-OCC 4 and FD-OCC 2 switch</w:t>
      </w:r>
    </w:p>
    <w:p w14:paraId="768ABD46" w14:textId="2B18D8FC" w:rsidR="007E435B" w:rsidRPr="007E435B" w:rsidRDefault="007E435B" w:rsidP="00673AFD">
      <w:r>
        <w:t xml:space="preserve">On the other hand, it is obvious that this dynamic switch would significantly increase UE’s </w:t>
      </w:r>
      <w:r w:rsidR="008949FF">
        <w:t xml:space="preserve">implementation </w:t>
      </w:r>
      <w:r>
        <w:t xml:space="preserve">complexity.  </w:t>
      </w:r>
      <w:r w:rsidR="009807A1">
        <w:t xml:space="preserve">As shown </w:t>
      </w:r>
      <w:r w:rsidR="004C2687">
        <w:t xml:space="preserve">in </w:t>
      </w:r>
      <w:r w:rsidR="004C2687">
        <w:fldChar w:fldCharType="begin"/>
      </w:r>
      <w:r w:rsidR="004C2687">
        <w:instrText xml:space="preserve"> REF _Ref115177096 \h </w:instrText>
      </w:r>
      <w:r w:rsidR="004C2687">
        <w:fldChar w:fldCharType="separate"/>
      </w:r>
      <w:r w:rsidR="005330EB" w:rsidRPr="00470C74">
        <w:rPr>
          <w:rFonts w:eastAsia="Malgun Gothic"/>
          <w:b/>
          <w:lang w:val="en-GB"/>
        </w:rPr>
        <w:t xml:space="preserve">Fig </w:t>
      </w:r>
      <w:r w:rsidR="005330EB">
        <w:rPr>
          <w:rFonts w:eastAsia="Malgun Gothic"/>
          <w:b/>
          <w:noProof/>
          <w:lang w:val="en-GB"/>
        </w:rPr>
        <w:t>12</w:t>
      </w:r>
      <w:r w:rsidR="004C2687">
        <w:fldChar w:fldCharType="end"/>
      </w:r>
      <w:r w:rsidR="004C2687">
        <w:t xml:space="preserve">, </w:t>
      </w:r>
      <w:r w:rsidR="00834C66">
        <w:t xml:space="preserve">with DCI triggered dynamic switch, UE need to implement two different channel estimation block and dynamically switch between them based on DCI decoding result. This </w:t>
      </w:r>
      <w:r w:rsidR="00515EDB">
        <w:t>will</w:t>
      </w:r>
      <w:r w:rsidR="00834C66">
        <w:t xml:space="preserve"> increase UE’s hardwire cost, software control logic complexity, and processing time for PDSCH decoding and PUSCH transmission. </w:t>
      </w:r>
    </w:p>
    <w:p w14:paraId="736ADE52" w14:textId="65DFD4F1" w:rsidR="007E435B" w:rsidRDefault="007E435B" w:rsidP="00673AFD">
      <w:pPr>
        <w:rPr>
          <w:lang w:val="en-GB"/>
        </w:rPr>
      </w:pPr>
    </w:p>
    <w:p w14:paraId="56F903C8" w14:textId="355DD919" w:rsidR="007E435B" w:rsidRDefault="007E435B" w:rsidP="007E435B">
      <w:pPr>
        <w:jc w:val="center"/>
        <w:rPr>
          <w:lang w:val="en-GB"/>
        </w:rPr>
      </w:pPr>
      <w:r>
        <w:rPr>
          <w:noProof/>
          <w:lang w:val="en-GB"/>
        </w:rPr>
        <w:drawing>
          <wp:inline distT="0" distB="0" distL="0" distR="0" wp14:anchorId="1E54349F" wp14:editId="620158E4">
            <wp:extent cx="3847769" cy="1997865"/>
            <wp:effectExtent l="0" t="0" r="635"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66585" cy="2007635"/>
                    </a:xfrm>
                    <a:prstGeom prst="rect">
                      <a:avLst/>
                    </a:prstGeom>
                    <a:noFill/>
                    <a:ln>
                      <a:noFill/>
                    </a:ln>
                  </pic:spPr>
                </pic:pic>
              </a:graphicData>
            </a:graphic>
          </wp:inline>
        </w:drawing>
      </w:r>
    </w:p>
    <w:p w14:paraId="7CA0746E" w14:textId="6A2C2B4B" w:rsidR="007E435B" w:rsidRPr="007E435B" w:rsidRDefault="007E435B" w:rsidP="007E435B">
      <w:pPr>
        <w:jc w:val="center"/>
        <w:rPr>
          <w:rFonts w:eastAsia="Malgun Gothic"/>
          <w:b/>
          <w:bCs/>
          <w:lang w:val="en-GB"/>
        </w:rPr>
      </w:pPr>
      <w:bookmarkStart w:id="32" w:name="_Ref115177096"/>
      <w:r w:rsidRPr="00470C74">
        <w:rPr>
          <w:rFonts w:eastAsia="Malgun Gothic"/>
          <w:b/>
          <w:lang w:val="en-GB"/>
        </w:rPr>
        <w:t xml:space="preserve">Fig </w:t>
      </w:r>
      <w:r w:rsidRPr="00470C74">
        <w:rPr>
          <w:rFonts w:eastAsia="Malgun Gothic"/>
          <w:b/>
          <w:lang w:val="en-GB"/>
        </w:rPr>
        <w:fldChar w:fldCharType="begin"/>
      </w:r>
      <w:r w:rsidRPr="00470C74">
        <w:rPr>
          <w:rFonts w:eastAsia="Malgun Gothic"/>
          <w:b/>
          <w:lang w:val="en-GB"/>
        </w:rPr>
        <w:instrText xml:space="preserve"> SEQ Figure \* ARABIC </w:instrText>
      </w:r>
      <w:r w:rsidRPr="00470C74">
        <w:rPr>
          <w:rFonts w:eastAsia="Malgun Gothic"/>
          <w:b/>
          <w:lang w:val="en-GB"/>
        </w:rPr>
        <w:fldChar w:fldCharType="separate"/>
      </w:r>
      <w:r w:rsidR="005330EB">
        <w:rPr>
          <w:rFonts w:eastAsia="Malgun Gothic"/>
          <w:b/>
          <w:noProof/>
          <w:lang w:val="en-GB"/>
        </w:rPr>
        <w:t>12</w:t>
      </w:r>
      <w:r w:rsidRPr="00470C74">
        <w:rPr>
          <w:rFonts w:eastAsia="Malgun Gothic"/>
          <w:b/>
          <w:lang w:val="en-GB"/>
        </w:rPr>
        <w:fldChar w:fldCharType="end"/>
      </w:r>
      <w:bookmarkEnd w:id="32"/>
      <w:r w:rsidRPr="00470C74">
        <w:rPr>
          <w:rFonts w:eastAsia="Malgun Gothic"/>
          <w:b/>
          <w:lang w:val="en-GB"/>
        </w:rPr>
        <w:t>:</w:t>
      </w:r>
      <w:r w:rsidRPr="00470C74">
        <w:rPr>
          <w:b/>
          <w:bCs/>
        </w:rPr>
        <w:t xml:space="preserve"> </w:t>
      </w:r>
      <w:r>
        <w:rPr>
          <w:b/>
          <w:bCs/>
        </w:rPr>
        <w:t>Receiver structure of FD-OCC 4 and FD-OCC 2 switch</w:t>
      </w:r>
    </w:p>
    <w:p w14:paraId="6C5E66F3" w14:textId="756F853E" w:rsidR="007E435B" w:rsidRDefault="00515EDB" w:rsidP="00834C66">
      <w:r>
        <w:t xml:space="preserve">Based on the above analysis, the question is how large the performance gain of dynamic OCC size switch is, which should be studied to justify whether supporting dynamic switch via DCI or not. </w:t>
      </w:r>
      <w:r w:rsidR="00347FC0">
        <w:t>In the reminder of this section, the following scenario</w:t>
      </w:r>
      <w:r w:rsidR="00CA4573">
        <w:t>s</w:t>
      </w:r>
      <w:r w:rsidR="00347FC0">
        <w:t xml:space="preserve"> </w:t>
      </w:r>
      <w:r w:rsidR="00CA4573">
        <w:t>is</w:t>
      </w:r>
      <w:r w:rsidR="00347FC0">
        <w:t xml:space="preserve"> simulated. </w:t>
      </w:r>
    </w:p>
    <w:p w14:paraId="71347499" w14:textId="27BF6AC3" w:rsidR="00347FC0" w:rsidRPr="00347FC0" w:rsidRDefault="00347FC0" w:rsidP="00347FC0">
      <w:pPr>
        <w:pStyle w:val="ListParagraph"/>
        <w:numPr>
          <w:ilvl w:val="0"/>
          <w:numId w:val="46"/>
        </w:numPr>
        <w:rPr>
          <w:rFonts w:ascii="Times New Roman" w:hAnsi="Times New Roman"/>
          <w:sz w:val="20"/>
          <w:szCs w:val="20"/>
        </w:rPr>
      </w:pPr>
      <w:r w:rsidRPr="00347FC0">
        <w:rPr>
          <w:rFonts w:ascii="Times New Roman" w:hAnsi="Times New Roman"/>
          <w:sz w:val="20"/>
          <w:szCs w:val="20"/>
        </w:rPr>
        <w:t>Scenario</w:t>
      </w:r>
      <w:r w:rsidR="00CA4573">
        <w:rPr>
          <w:rFonts w:ascii="Times New Roman" w:hAnsi="Times New Roman"/>
          <w:sz w:val="20"/>
          <w:szCs w:val="20"/>
        </w:rPr>
        <w:t xml:space="preserve"> 1</w:t>
      </w:r>
      <w:r w:rsidRPr="00347FC0">
        <w:rPr>
          <w:rFonts w:ascii="Times New Roman" w:hAnsi="Times New Roman"/>
          <w:sz w:val="20"/>
          <w:szCs w:val="20"/>
        </w:rPr>
        <w:t>: Key simulation assumptions</w:t>
      </w:r>
    </w:p>
    <w:p w14:paraId="24162016" w14:textId="0255C8D5" w:rsidR="00347FC0" w:rsidRPr="00347FC0" w:rsidRDefault="00347FC0" w:rsidP="00347FC0">
      <w:pPr>
        <w:pStyle w:val="ListParagraph"/>
        <w:numPr>
          <w:ilvl w:val="1"/>
          <w:numId w:val="46"/>
        </w:numPr>
        <w:rPr>
          <w:rFonts w:ascii="Times New Roman" w:hAnsi="Times New Roman"/>
          <w:sz w:val="20"/>
          <w:szCs w:val="20"/>
        </w:rPr>
      </w:pPr>
      <w:r w:rsidRPr="00347FC0">
        <w:rPr>
          <w:rFonts w:ascii="Times New Roman" w:hAnsi="Times New Roman"/>
          <w:sz w:val="20"/>
          <w:szCs w:val="20"/>
        </w:rPr>
        <w:t xml:space="preserve">2 MU users with single symbol </w:t>
      </w:r>
      <w:r w:rsidR="00CA50A0">
        <w:rPr>
          <w:rFonts w:ascii="Times New Roman" w:hAnsi="Times New Roman"/>
          <w:sz w:val="20"/>
          <w:szCs w:val="20"/>
        </w:rPr>
        <w:t xml:space="preserve">type 1 </w:t>
      </w:r>
      <w:r w:rsidRPr="00347FC0">
        <w:rPr>
          <w:rFonts w:ascii="Times New Roman" w:hAnsi="Times New Roman"/>
          <w:sz w:val="20"/>
          <w:szCs w:val="20"/>
        </w:rPr>
        <w:t>DMRS</w:t>
      </w:r>
      <w:r>
        <w:rPr>
          <w:rFonts w:ascii="Times New Roman" w:hAnsi="Times New Roman"/>
          <w:sz w:val="20"/>
          <w:szCs w:val="20"/>
        </w:rPr>
        <w:t xml:space="preserve">. Two users are on two different combs. </w:t>
      </w:r>
      <w:r w:rsidRPr="00347FC0">
        <w:rPr>
          <w:rFonts w:ascii="Times New Roman" w:hAnsi="Times New Roman"/>
          <w:sz w:val="20"/>
          <w:szCs w:val="20"/>
        </w:rPr>
        <w:t xml:space="preserve"> </w:t>
      </w:r>
    </w:p>
    <w:p w14:paraId="7FD9BEA2" w14:textId="2BF6F6F8" w:rsidR="00347FC0" w:rsidRPr="00347FC0" w:rsidRDefault="00347FC0" w:rsidP="00347FC0">
      <w:pPr>
        <w:pStyle w:val="ListParagraph"/>
        <w:numPr>
          <w:ilvl w:val="1"/>
          <w:numId w:val="46"/>
        </w:numPr>
        <w:rPr>
          <w:rFonts w:ascii="Times New Roman" w:hAnsi="Times New Roman"/>
          <w:sz w:val="20"/>
          <w:szCs w:val="20"/>
        </w:rPr>
      </w:pPr>
      <w:r w:rsidRPr="00347FC0">
        <w:rPr>
          <w:rFonts w:ascii="Times New Roman" w:hAnsi="Times New Roman"/>
          <w:sz w:val="20"/>
          <w:szCs w:val="20"/>
        </w:rPr>
        <w:t xml:space="preserve">Each user with rank 2 </w:t>
      </w:r>
      <w:r w:rsidR="00CA50A0">
        <w:rPr>
          <w:rFonts w:ascii="Times New Roman" w:hAnsi="Times New Roman"/>
          <w:sz w:val="20"/>
          <w:szCs w:val="20"/>
        </w:rPr>
        <w:t xml:space="preserve">PDSCH. UE 1 with DMRS port 0/1. UE 2 with DMRS port 2/3. </w:t>
      </w:r>
    </w:p>
    <w:p w14:paraId="5F735A77" w14:textId="3C6D45AF" w:rsidR="00347FC0" w:rsidRPr="00347FC0" w:rsidRDefault="00347FC0" w:rsidP="00347FC0">
      <w:pPr>
        <w:pStyle w:val="ListParagraph"/>
        <w:numPr>
          <w:ilvl w:val="1"/>
          <w:numId w:val="46"/>
        </w:numPr>
        <w:rPr>
          <w:rFonts w:ascii="Times New Roman" w:hAnsi="Times New Roman"/>
          <w:sz w:val="20"/>
          <w:szCs w:val="20"/>
        </w:rPr>
      </w:pPr>
      <w:r w:rsidRPr="00347FC0">
        <w:rPr>
          <w:rFonts w:ascii="Times New Roman" w:hAnsi="Times New Roman"/>
          <w:sz w:val="20"/>
          <w:szCs w:val="20"/>
        </w:rPr>
        <w:t>gNB indicate</w:t>
      </w:r>
      <w:r w:rsidR="00CA50A0">
        <w:rPr>
          <w:rFonts w:ascii="Times New Roman" w:hAnsi="Times New Roman"/>
          <w:sz w:val="20"/>
          <w:szCs w:val="20"/>
        </w:rPr>
        <w:t>s</w:t>
      </w:r>
      <w:r w:rsidRPr="00347FC0">
        <w:rPr>
          <w:rFonts w:ascii="Times New Roman" w:hAnsi="Times New Roman"/>
          <w:sz w:val="20"/>
          <w:szCs w:val="20"/>
        </w:rPr>
        <w:t xml:space="preserve"> UE to assume size 4 FD-OCC for the total 4 layers MU PDSCH reception</w:t>
      </w:r>
    </w:p>
    <w:p w14:paraId="4827457E" w14:textId="43649B8A" w:rsidR="00347FC0" w:rsidRPr="00347FC0" w:rsidRDefault="00347FC0" w:rsidP="00347FC0">
      <w:pPr>
        <w:pStyle w:val="ListParagraph"/>
        <w:numPr>
          <w:ilvl w:val="1"/>
          <w:numId w:val="46"/>
        </w:numPr>
        <w:rPr>
          <w:rFonts w:ascii="Times New Roman" w:hAnsi="Times New Roman"/>
          <w:sz w:val="20"/>
          <w:szCs w:val="20"/>
        </w:rPr>
      </w:pPr>
      <w:r w:rsidRPr="00347FC0">
        <w:rPr>
          <w:rFonts w:ascii="Times New Roman" w:hAnsi="Times New Roman"/>
          <w:sz w:val="20"/>
          <w:szCs w:val="20"/>
        </w:rPr>
        <w:t>UE channel estimation assumes size 4 FD-OC</w:t>
      </w:r>
      <w:r w:rsidR="00CA50A0">
        <w:rPr>
          <w:rFonts w:ascii="Times New Roman" w:hAnsi="Times New Roman"/>
          <w:sz w:val="20"/>
          <w:szCs w:val="20"/>
        </w:rPr>
        <w:t>C</w:t>
      </w:r>
    </w:p>
    <w:p w14:paraId="4D7F218B" w14:textId="747EE0CF" w:rsidR="00347FC0" w:rsidRPr="00347FC0" w:rsidRDefault="00347FC0" w:rsidP="00347FC0">
      <w:pPr>
        <w:pStyle w:val="ListParagraph"/>
        <w:numPr>
          <w:ilvl w:val="0"/>
          <w:numId w:val="46"/>
        </w:numPr>
        <w:rPr>
          <w:rFonts w:ascii="Times New Roman" w:hAnsi="Times New Roman"/>
          <w:sz w:val="20"/>
          <w:szCs w:val="20"/>
        </w:rPr>
      </w:pPr>
      <w:r w:rsidRPr="00347FC0">
        <w:rPr>
          <w:rFonts w:ascii="Times New Roman" w:hAnsi="Times New Roman"/>
          <w:sz w:val="20"/>
          <w:szCs w:val="20"/>
        </w:rPr>
        <w:t xml:space="preserve">Scenario 2: </w:t>
      </w:r>
    </w:p>
    <w:p w14:paraId="43DC08ED" w14:textId="09D05413" w:rsidR="00347FC0" w:rsidRPr="00347FC0" w:rsidRDefault="00347FC0" w:rsidP="00347FC0">
      <w:pPr>
        <w:pStyle w:val="ListParagraph"/>
        <w:numPr>
          <w:ilvl w:val="1"/>
          <w:numId w:val="46"/>
        </w:numPr>
        <w:rPr>
          <w:rFonts w:ascii="Times New Roman" w:hAnsi="Times New Roman"/>
          <w:sz w:val="20"/>
          <w:szCs w:val="20"/>
        </w:rPr>
      </w:pPr>
      <w:r w:rsidRPr="00347FC0">
        <w:rPr>
          <w:rFonts w:ascii="Times New Roman" w:hAnsi="Times New Roman"/>
          <w:sz w:val="20"/>
          <w:szCs w:val="20"/>
        </w:rPr>
        <w:t xml:space="preserve">2 MU users with single symbol </w:t>
      </w:r>
      <w:r w:rsidR="00CA50A0">
        <w:rPr>
          <w:rFonts w:ascii="Times New Roman" w:hAnsi="Times New Roman"/>
          <w:sz w:val="20"/>
          <w:szCs w:val="20"/>
        </w:rPr>
        <w:t xml:space="preserve">type 1 </w:t>
      </w:r>
      <w:r w:rsidRPr="00347FC0">
        <w:rPr>
          <w:rFonts w:ascii="Times New Roman" w:hAnsi="Times New Roman"/>
          <w:sz w:val="20"/>
          <w:szCs w:val="20"/>
        </w:rPr>
        <w:t>DMRS</w:t>
      </w:r>
      <w:r>
        <w:rPr>
          <w:rFonts w:ascii="Times New Roman" w:hAnsi="Times New Roman"/>
          <w:sz w:val="20"/>
          <w:szCs w:val="20"/>
        </w:rPr>
        <w:t xml:space="preserve">. Two users are on two different combs. </w:t>
      </w:r>
      <w:r w:rsidRPr="00347FC0">
        <w:rPr>
          <w:rFonts w:ascii="Times New Roman" w:hAnsi="Times New Roman"/>
          <w:sz w:val="20"/>
          <w:szCs w:val="20"/>
        </w:rPr>
        <w:t xml:space="preserve">  </w:t>
      </w:r>
    </w:p>
    <w:p w14:paraId="6B4F48DB" w14:textId="528B41B5" w:rsidR="00347FC0" w:rsidRPr="00347FC0" w:rsidRDefault="00347FC0" w:rsidP="00347FC0">
      <w:pPr>
        <w:pStyle w:val="ListParagraph"/>
        <w:numPr>
          <w:ilvl w:val="1"/>
          <w:numId w:val="46"/>
        </w:numPr>
        <w:rPr>
          <w:rFonts w:ascii="Times New Roman" w:hAnsi="Times New Roman"/>
          <w:sz w:val="20"/>
          <w:szCs w:val="20"/>
        </w:rPr>
      </w:pPr>
      <w:r w:rsidRPr="00347FC0">
        <w:rPr>
          <w:rFonts w:ascii="Times New Roman" w:hAnsi="Times New Roman"/>
          <w:sz w:val="20"/>
          <w:szCs w:val="20"/>
        </w:rPr>
        <w:t xml:space="preserve">Each user with rank 2 </w:t>
      </w:r>
      <w:r w:rsidR="00CA50A0">
        <w:rPr>
          <w:rFonts w:ascii="Times New Roman" w:hAnsi="Times New Roman"/>
          <w:sz w:val="20"/>
          <w:szCs w:val="20"/>
        </w:rPr>
        <w:t>PDSCH. UE 1 with DMRS port 0/1. UE 2 with DMRS port 2/3.</w:t>
      </w:r>
    </w:p>
    <w:p w14:paraId="5BAAF4D0" w14:textId="47173040" w:rsidR="00347FC0" w:rsidRPr="00347FC0" w:rsidRDefault="00347FC0" w:rsidP="00347FC0">
      <w:pPr>
        <w:pStyle w:val="ListParagraph"/>
        <w:numPr>
          <w:ilvl w:val="1"/>
          <w:numId w:val="46"/>
        </w:numPr>
        <w:rPr>
          <w:rFonts w:ascii="Times New Roman" w:hAnsi="Times New Roman"/>
          <w:sz w:val="20"/>
          <w:szCs w:val="20"/>
        </w:rPr>
      </w:pPr>
      <w:r w:rsidRPr="00347FC0">
        <w:rPr>
          <w:rFonts w:ascii="Times New Roman" w:hAnsi="Times New Roman"/>
          <w:sz w:val="20"/>
          <w:szCs w:val="20"/>
        </w:rPr>
        <w:t>gNB indicate</w:t>
      </w:r>
      <w:r w:rsidR="00CA50A0">
        <w:rPr>
          <w:rFonts w:ascii="Times New Roman" w:hAnsi="Times New Roman"/>
          <w:sz w:val="20"/>
          <w:szCs w:val="20"/>
        </w:rPr>
        <w:t>s</w:t>
      </w:r>
      <w:r w:rsidRPr="00347FC0">
        <w:rPr>
          <w:rFonts w:ascii="Times New Roman" w:hAnsi="Times New Roman"/>
          <w:sz w:val="20"/>
          <w:szCs w:val="20"/>
        </w:rPr>
        <w:t xml:space="preserve"> UE to assume size 2 FD-OCC for the total 4 layers MU PDSCH reception</w:t>
      </w:r>
    </w:p>
    <w:p w14:paraId="487EC81F" w14:textId="3A28F8AD" w:rsidR="00347FC0" w:rsidRPr="00347FC0" w:rsidRDefault="00347FC0" w:rsidP="00347FC0">
      <w:pPr>
        <w:pStyle w:val="ListParagraph"/>
        <w:numPr>
          <w:ilvl w:val="1"/>
          <w:numId w:val="46"/>
        </w:numPr>
        <w:rPr>
          <w:rFonts w:ascii="Times New Roman" w:hAnsi="Times New Roman"/>
          <w:sz w:val="20"/>
          <w:szCs w:val="20"/>
        </w:rPr>
      </w:pPr>
      <w:r w:rsidRPr="00347FC0">
        <w:rPr>
          <w:rFonts w:ascii="Times New Roman" w:hAnsi="Times New Roman"/>
          <w:sz w:val="20"/>
          <w:szCs w:val="20"/>
        </w:rPr>
        <w:t>UE channel estimation assumes size 2 FD-OC</w:t>
      </w:r>
      <w:r w:rsidR="00CA50A0">
        <w:rPr>
          <w:rFonts w:ascii="Times New Roman" w:hAnsi="Times New Roman"/>
          <w:sz w:val="20"/>
          <w:szCs w:val="20"/>
        </w:rPr>
        <w:t>C</w:t>
      </w:r>
    </w:p>
    <w:p w14:paraId="42835837" w14:textId="77777777" w:rsidR="00347FC0" w:rsidRDefault="00347FC0" w:rsidP="00347FC0"/>
    <w:p w14:paraId="73F67DBF" w14:textId="50206A21" w:rsidR="00347FC0" w:rsidRDefault="00347FC0" w:rsidP="00834C66">
      <w:pPr>
        <w:rPr>
          <w:lang w:val="en-GB"/>
        </w:rPr>
      </w:pPr>
      <w:r>
        <w:rPr>
          <w:lang w:val="en-GB"/>
        </w:rPr>
        <w:t xml:space="preserve">The only difference between the two scenario is the UE’s channel estimation assumes </w:t>
      </w:r>
      <w:r w:rsidR="00CA4573">
        <w:rPr>
          <w:lang w:val="en-GB"/>
        </w:rPr>
        <w:t>size 4 FD-OCC in scenario 1, while assumes size 2 FD-OCC in scenario 2.</w:t>
      </w:r>
      <w:r w:rsidR="008E6241">
        <w:rPr>
          <w:lang w:val="en-GB"/>
        </w:rPr>
        <w:t xml:space="preserve"> The average throughput across the two UEs are simulated under the channel with 1000ns delay spread, which is the channel where the largest gain of OCC size switch can potentially offer. </w:t>
      </w:r>
      <w:r w:rsidR="00476C34">
        <w:rPr>
          <w:lang w:val="en-GB"/>
        </w:rPr>
        <w:t xml:space="preserve">The comparison between scenario 1 and scenario 2, based on joint MMSE, is shown in </w:t>
      </w:r>
      <w:r w:rsidR="00AB04A7">
        <w:rPr>
          <w:lang w:val="en-GB"/>
        </w:rPr>
        <w:fldChar w:fldCharType="begin"/>
      </w:r>
      <w:r w:rsidR="00AB04A7">
        <w:rPr>
          <w:lang w:val="en-GB"/>
        </w:rPr>
        <w:instrText xml:space="preserve"> REF _Ref115194880 \h </w:instrText>
      </w:r>
      <w:r w:rsidR="00AB04A7">
        <w:rPr>
          <w:lang w:val="en-GB"/>
        </w:rPr>
      </w:r>
      <w:r w:rsidR="00AB04A7">
        <w:rPr>
          <w:lang w:val="en-GB"/>
        </w:rPr>
        <w:fldChar w:fldCharType="separate"/>
      </w:r>
      <w:r w:rsidR="005330EB" w:rsidRPr="00470C74">
        <w:rPr>
          <w:rFonts w:eastAsia="Malgun Gothic"/>
          <w:b/>
          <w:lang w:val="en-GB"/>
        </w:rPr>
        <w:t xml:space="preserve">Fig </w:t>
      </w:r>
      <w:r w:rsidR="005330EB">
        <w:rPr>
          <w:rFonts w:eastAsia="Malgun Gothic"/>
          <w:b/>
          <w:noProof/>
          <w:lang w:val="en-GB"/>
        </w:rPr>
        <w:t>13</w:t>
      </w:r>
      <w:r w:rsidR="00AB04A7">
        <w:rPr>
          <w:lang w:val="en-GB"/>
        </w:rPr>
        <w:fldChar w:fldCharType="end"/>
      </w:r>
      <w:r w:rsidR="00AB04A7">
        <w:rPr>
          <w:lang w:val="en-GB"/>
        </w:rPr>
        <w:t xml:space="preserve">. Based on the simulation results, only </w:t>
      </w:r>
      <w:r w:rsidR="00AB04A7">
        <w:rPr>
          <w:lang w:val="en-GB"/>
        </w:rPr>
        <w:lastRenderedPageBreak/>
        <w:t xml:space="preserve">negligible gain is observed </w:t>
      </w:r>
      <w:r w:rsidR="000E3917">
        <w:rPr>
          <w:lang w:val="en-GB"/>
        </w:rPr>
        <w:t xml:space="preserve">between FD-OCC 4 and FD-OCC 2. Based on the simulation result, it is not justified to support DCI based dynamic OCC size switch, considering the complexity of UE implementation. </w:t>
      </w:r>
    </w:p>
    <w:p w14:paraId="1DAC3127" w14:textId="7BD687A7" w:rsidR="00AB04A7" w:rsidRDefault="0018445D" w:rsidP="00AB04A7">
      <w:pPr>
        <w:jc w:val="center"/>
        <w:rPr>
          <w:lang w:val="en-GB"/>
        </w:rPr>
      </w:pPr>
      <w:r>
        <w:rPr>
          <w:noProof/>
          <w:lang w:val="en-GB"/>
        </w:rPr>
        <w:drawing>
          <wp:inline distT="0" distB="0" distL="0" distR="0" wp14:anchorId="701F14F1" wp14:editId="00634E1F">
            <wp:extent cx="4267618" cy="2250642"/>
            <wp:effectExtent l="0" t="0" r="0" b="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275198" cy="2254639"/>
                    </a:xfrm>
                    <a:prstGeom prst="rect">
                      <a:avLst/>
                    </a:prstGeom>
                  </pic:spPr>
                </pic:pic>
              </a:graphicData>
            </a:graphic>
          </wp:inline>
        </w:drawing>
      </w:r>
    </w:p>
    <w:p w14:paraId="4E1B13AD" w14:textId="4EF4C928" w:rsidR="00014DB5" w:rsidRPr="007E435B" w:rsidRDefault="00014DB5" w:rsidP="00014DB5">
      <w:pPr>
        <w:jc w:val="center"/>
        <w:rPr>
          <w:rFonts w:eastAsia="Malgun Gothic"/>
          <w:b/>
          <w:bCs/>
          <w:lang w:val="en-GB"/>
        </w:rPr>
      </w:pPr>
      <w:bookmarkStart w:id="33" w:name="_Ref115194880"/>
      <w:r w:rsidRPr="00470C74">
        <w:rPr>
          <w:rFonts w:eastAsia="Malgun Gothic"/>
          <w:b/>
          <w:lang w:val="en-GB"/>
        </w:rPr>
        <w:t xml:space="preserve">Fig </w:t>
      </w:r>
      <w:r w:rsidRPr="00470C74">
        <w:rPr>
          <w:rFonts w:eastAsia="Malgun Gothic"/>
          <w:b/>
          <w:lang w:val="en-GB"/>
        </w:rPr>
        <w:fldChar w:fldCharType="begin"/>
      </w:r>
      <w:r w:rsidRPr="00470C74">
        <w:rPr>
          <w:rFonts w:eastAsia="Malgun Gothic"/>
          <w:b/>
          <w:lang w:val="en-GB"/>
        </w:rPr>
        <w:instrText xml:space="preserve"> SEQ Figure \* ARABIC </w:instrText>
      </w:r>
      <w:r w:rsidRPr="00470C74">
        <w:rPr>
          <w:rFonts w:eastAsia="Malgun Gothic"/>
          <w:b/>
          <w:lang w:val="en-GB"/>
        </w:rPr>
        <w:fldChar w:fldCharType="separate"/>
      </w:r>
      <w:r w:rsidR="005330EB">
        <w:rPr>
          <w:rFonts w:eastAsia="Malgun Gothic"/>
          <w:b/>
          <w:noProof/>
          <w:lang w:val="en-GB"/>
        </w:rPr>
        <w:t>13</w:t>
      </w:r>
      <w:r w:rsidRPr="00470C74">
        <w:rPr>
          <w:rFonts w:eastAsia="Malgun Gothic"/>
          <w:b/>
          <w:lang w:val="en-GB"/>
        </w:rPr>
        <w:fldChar w:fldCharType="end"/>
      </w:r>
      <w:bookmarkEnd w:id="33"/>
      <w:r w:rsidRPr="00470C74">
        <w:rPr>
          <w:rFonts w:eastAsia="Malgun Gothic"/>
          <w:b/>
          <w:lang w:val="en-GB"/>
        </w:rPr>
        <w:t>:</w:t>
      </w:r>
      <w:r w:rsidRPr="00470C74">
        <w:rPr>
          <w:b/>
          <w:bCs/>
        </w:rPr>
        <w:t xml:space="preserve"> </w:t>
      </w:r>
      <w:r>
        <w:rPr>
          <w:b/>
          <w:bCs/>
        </w:rPr>
        <w:t>Performance comparison between assuming FD-OCC 2 vs FD-OCC 4 with joint MMSE channel estimation</w:t>
      </w:r>
    </w:p>
    <w:p w14:paraId="656022AD" w14:textId="0A48CF1F" w:rsidR="000E3917" w:rsidRPr="000E3917" w:rsidRDefault="000E3917" w:rsidP="000E3917">
      <w:pPr>
        <w:rPr>
          <w:lang w:val="en-GB" w:eastAsia="zh-CN"/>
        </w:rPr>
      </w:pPr>
      <w:r w:rsidRPr="000E3917">
        <w:rPr>
          <w:lang w:val="en-GB" w:eastAsia="zh-CN"/>
        </w:rPr>
        <w:t xml:space="preserve">Based on the above study results, the following proposal is made. </w:t>
      </w:r>
    </w:p>
    <w:p w14:paraId="722ECF62" w14:textId="1D482F36" w:rsidR="00014DB5" w:rsidRPr="000E3917" w:rsidRDefault="000E3917" w:rsidP="000E3917">
      <w:pPr>
        <w:rPr>
          <w:rFonts w:eastAsia="Microsoft YaHei"/>
          <w:b/>
          <w:bCs/>
          <w:color w:val="000000"/>
        </w:rPr>
      </w:pPr>
      <w:r w:rsidRPr="00FD40C4">
        <w:rPr>
          <w:b/>
          <w:bCs/>
          <w:u w:val="single"/>
          <w:lang w:val="en-GB" w:eastAsia="zh-CN"/>
        </w:rPr>
        <w:t xml:space="preserve">Proposal </w:t>
      </w:r>
      <w:r>
        <w:rPr>
          <w:b/>
          <w:bCs/>
          <w:u w:val="single"/>
          <w:lang w:val="en-GB" w:eastAsia="zh-CN"/>
        </w:rPr>
        <w:t>5</w:t>
      </w:r>
      <w:r w:rsidRPr="00FD40C4">
        <w:rPr>
          <w:b/>
          <w:bCs/>
          <w:lang w:val="en-GB" w:eastAsia="zh-CN"/>
        </w:rPr>
        <w:t xml:space="preserve">: </w:t>
      </w:r>
      <w:r w:rsidR="007B38BA">
        <w:rPr>
          <w:b/>
          <w:bCs/>
          <w:lang w:val="en-GB" w:eastAsia="zh-CN"/>
        </w:rPr>
        <w:t>Do not support DCI</w:t>
      </w:r>
      <w:r w:rsidRPr="000E3917">
        <w:rPr>
          <w:b/>
          <w:bCs/>
          <w:lang w:val="en-GB" w:eastAsia="zh-CN"/>
        </w:rPr>
        <w:t xml:space="preserve"> based switching between DMRS port(s) associated with length 2 FD-OCC and DMRS port(s) associated with length M FD-OCC (where M &gt; 2)</w:t>
      </w:r>
      <w:r w:rsidR="007B38BA">
        <w:rPr>
          <w:b/>
          <w:bCs/>
          <w:lang w:val="en-GB" w:eastAsia="zh-CN"/>
        </w:rPr>
        <w:t xml:space="preserve">. </w:t>
      </w:r>
    </w:p>
    <w:p w14:paraId="2B6022DD" w14:textId="45E9D7FD" w:rsidR="00593E23" w:rsidRDefault="00593E23">
      <w:pPr>
        <w:pStyle w:val="Heading1"/>
      </w:pPr>
      <w:r>
        <w:t>MU-scheduling restriction</w:t>
      </w:r>
    </w:p>
    <w:p w14:paraId="1BCBE93B" w14:textId="0F5419CE" w:rsidR="004D3D96" w:rsidRDefault="00BD7047" w:rsidP="004D3D96">
      <w:pPr>
        <w:rPr>
          <w:lang w:val="en-GB" w:eastAsia="zh-CN"/>
        </w:rPr>
      </w:pPr>
      <w:r>
        <w:rPr>
          <w:lang w:val="en-GB" w:eastAsia="zh-CN"/>
        </w:rPr>
        <w:t>I</w:t>
      </w:r>
      <w:r w:rsidR="004D3D96">
        <w:rPr>
          <w:lang w:val="en-GB" w:eastAsia="zh-CN"/>
        </w:rPr>
        <w:t xml:space="preserve">f we exam </w:t>
      </w:r>
      <w:r>
        <w:rPr>
          <w:lang w:val="en-GB" w:eastAsia="zh-CN"/>
        </w:rPr>
        <w:t>o</w:t>
      </w:r>
      <w:r w:rsidR="004D3D96">
        <w:rPr>
          <w:lang w:val="en-GB" w:eastAsia="zh-CN"/>
        </w:rPr>
        <w:t>ption 1</w:t>
      </w:r>
      <w:r>
        <w:rPr>
          <w:lang w:val="en-GB" w:eastAsia="zh-CN"/>
        </w:rPr>
        <w:t xml:space="preserve"> (size 4 FD-OCC)</w:t>
      </w:r>
      <w:r w:rsidR="004D3D96">
        <w:rPr>
          <w:lang w:val="en-GB" w:eastAsia="zh-CN"/>
        </w:rPr>
        <w:t xml:space="preserve"> carefully, it still has some impact to SU channel estimation, due to the potentially co-scheduled MU in a same CDM group.</w:t>
      </w:r>
    </w:p>
    <w:p w14:paraId="78BF4004" w14:textId="77777777" w:rsidR="004D3D96" w:rsidRDefault="004D3D96" w:rsidP="004D3D96">
      <w:pPr>
        <w:rPr>
          <w:lang w:val="en-GB" w:eastAsia="zh-CN"/>
        </w:rPr>
      </w:pPr>
      <w:r>
        <w:rPr>
          <w:lang w:val="en-GB" w:eastAsia="zh-CN"/>
        </w:rPr>
        <w:t xml:space="preserve">Consider the following example with 1 symbol type 1 DMRS. Consider a UE, denoted as UE A, which has the capability to support only 4 layers PDSCH. Therefore, from channel estimation perspective, the UE can estimate channel for at most 4 DMRS ports. It is assumed that UE A is scheduled with DMRS ports {1000, 1001, 1002, 1003}. If there is no co-scheduled MU UEs with UE A, UE A can estimate channels of DMRS based on its 4 ports channel estimation capability. However, if NW co-schedule a UE B with UE A on any of the DMRS ports {1008, 1009, 1010, 1011}, say 1008. From UE A’s perspective, it would see more than 4 DMRS ports due to SU+MU. However, UE A cannot handle more than 4 DMRS ports. We can assume two cases for UE A. In both cases, UE A’s channel estimation performance degrades. </w:t>
      </w:r>
    </w:p>
    <w:p w14:paraId="5C07D383" w14:textId="77777777" w:rsidR="004D3D96" w:rsidRDefault="004D3D96" w:rsidP="004D3D96">
      <w:pPr>
        <w:pStyle w:val="ListParagraph"/>
        <w:numPr>
          <w:ilvl w:val="0"/>
          <w:numId w:val="40"/>
        </w:numPr>
        <w:rPr>
          <w:rFonts w:ascii="Times" w:hAnsi="Times" w:cs="Times"/>
          <w:sz w:val="20"/>
          <w:szCs w:val="20"/>
          <w:lang w:val="en-GB" w:eastAsia="zh-CN"/>
        </w:rPr>
      </w:pPr>
      <w:r w:rsidRPr="00DD3EF2">
        <w:rPr>
          <w:rFonts w:ascii="Times" w:hAnsi="Times" w:cs="Times"/>
          <w:sz w:val="20"/>
          <w:szCs w:val="20"/>
          <w:lang w:val="en-GB" w:eastAsia="zh-CN"/>
        </w:rPr>
        <w:t xml:space="preserve">Case 1: UE A is a legacy Rel-15/16/17 UE </w:t>
      </w:r>
      <w:r>
        <w:rPr>
          <w:rFonts w:ascii="Times" w:hAnsi="Times" w:cs="Times"/>
          <w:sz w:val="20"/>
          <w:szCs w:val="20"/>
          <w:lang w:val="en-GB" w:eastAsia="zh-CN"/>
        </w:rPr>
        <w:t xml:space="preserve">which is </w:t>
      </w:r>
      <w:r w:rsidRPr="00DD3EF2">
        <w:rPr>
          <w:rFonts w:ascii="Times" w:hAnsi="Times" w:cs="Times"/>
          <w:sz w:val="20"/>
          <w:szCs w:val="20"/>
          <w:lang w:val="en-GB" w:eastAsia="zh-CN"/>
        </w:rPr>
        <w:t>already deployed</w:t>
      </w:r>
      <w:r>
        <w:rPr>
          <w:rFonts w:ascii="Times" w:hAnsi="Times" w:cs="Times"/>
          <w:sz w:val="20"/>
          <w:szCs w:val="20"/>
          <w:lang w:val="en-GB" w:eastAsia="zh-CN"/>
        </w:rPr>
        <w:t xml:space="preserve"> in the field</w:t>
      </w:r>
      <w:r w:rsidRPr="00DD3EF2">
        <w:rPr>
          <w:rFonts w:ascii="Times" w:hAnsi="Times" w:cs="Times"/>
          <w:sz w:val="20"/>
          <w:szCs w:val="20"/>
          <w:lang w:val="en-GB" w:eastAsia="zh-CN"/>
        </w:rPr>
        <w:t xml:space="preserve">. It </w:t>
      </w:r>
      <w:r>
        <w:rPr>
          <w:rFonts w:ascii="Times" w:hAnsi="Times" w:cs="Times"/>
          <w:sz w:val="20"/>
          <w:szCs w:val="20"/>
          <w:lang w:val="en-GB" w:eastAsia="zh-CN"/>
        </w:rPr>
        <w:t>has to</w:t>
      </w:r>
      <w:r w:rsidRPr="00DD3EF2">
        <w:rPr>
          <w:rFonts w:ascii="Times" w:hAnsi="Times" w:cs="Times"/>
          <w:sz w:val="20"/>
          <w:szCs w:val="20"/>
          <w:lang w:val="en-GB" w:eastAsia="zh-CN"/>
        </w:rPr>
        <w:t xml:space="preserve"> run the existing channel estimation algorithm</w:t>
      </w:r>
      <w:r>
        <w:rPr>
          <w:rFonts w:ascii="Times" w:hAnsi="Times" w:cs="Times"/>
          <w:sz w:val="20"/>
          <w:szCs w:val="20"/>
          <w:lang w:val="en-GB" w:eastAsia="zh-CN"/>
        </w:rPr>
        <w:t xml:space="preserve"> in the UE without any modification</w:t>
      </w:r>
      <w:r w:rsidRPr="00DD3EF2">
        <w:rPr>
          <w:rFonts w:ascii="Times" w:hAnsi="Times" w:cs="Times"/>
          <w:sz w:val="20"/>
          <w:szCs w:val="20"/>
          <w:lang w:val="en-GB" w:eastAsia="zh-CN"/>
        </w:rPr>
        <w:t>, which cannot remove the channel from port 1008 at all. Therefore, port 1008 would interfere with the channel estimation of port 1000 and 1001 and the interference is statistically with the same power level as the signal power, which effectively cap the SNR at 0dB.</w:t>
      </w:r>
      <w:r>
        <w:rPr>
          <w:rFonts w:ascii="Times" w:hAnsi="Times" w:cs="Times"/>
          <w:sz w:val="20"/>
          <w:szCs w:val="20"/>
          <w:lang w:val="en-GB" w:eastAsia="zh-CN"/>
        </w:rPr>
        <w:t xml:space="preserve"> Legacy UE basically fails in this case. </w:t>
      </w:r>
      <w:r w:rsidRPr="00DD3EF2">
        <w:rPr>
          <w:rFonts w:ascii="Times" w:hAnsi="Times" w:cs="Times"/>
          <w:sz w:val="20"/>
          <w:szCs w:val="20"/>
          <w:lang w:val="en-GB" w:eastAsia="zh-CN"/>
        </w:rPr>
        <w:t xml:space="preserve">  </w:t>
      </w:r>
    </w:p>
    <w:p w14:paraId="334A1E62" w14:textId="635077F5" w:rsidR="004D3D96" w:rsidRDefault="004D3D96" w:rsidP="004D3D96">
      <w:pPr>
        <w:pStyle w:val="ListParagraph"/>
        <w:numPr>
          <w:ilvl w:val="0"/>
          <w:numId w:val="40"/>
        </w:numPr>
        <w:rPr>
          <w:rFonts w:ascii="Times" w:hAnsi="Times" w:cs="Times"/>
          <w:sz w:val="20"/>
          <w:szCs w:val="20"/>
          <w:lang w:val="en-GB" w:eastAsia="zh-CN"/>
        </w:rPr>
      </w:pPr>
      <w:r>
        <w:rPr>
          <w:rFonts w:ascii="Times" w:hAnsi="Times" w:cs="Times"/>
          <w:sz w:val="20"/>
          <w:szCs w:val="20"/>
          <w:lang w:val="en-GB" w:eastAsia="zh-CN"/>
        </w:rPr>
        <w:t xml:space="preserve">Case 2: UE A is a new Rel-18 UE, while it still can only support up to 4 DMRS ports channel estimation. In this case, UE A can implement a new step to remove the channel from port 1008 by reverting the FD-OCC in frequency domain, before channel estimation for ports </w:t>
      </w:r>
      <w:r w:rsidRPr="00723205">
        <w:rPr>
          <w:rFonts w:ascii="Times" w:hAnsi="Times" w:cs="Times"/>
          <w:sz w:val="20"/>
          <w:szCs w:val="20"/>
          <w:lang w:val="en-GB" w:eastAsia="zh-CN"/>
        </w:rPr>
        <w:t>{1000, 1001, 1002, 1003}</w:t>
      </w:r>
      <w:r>
        <w:rPr>
          <w:rFonts w:ascii="Times" w:hAnsi="Times" w:cs="Times"/>
          <w:sz w:val="20"/>
          <w:szCs w:val="20"/>
          <w:lang w:val="en-GB" w:eastAsia="zh-CN"/>
        </w:rPr>
        <w:t xml:space="preserve">. However, this reverting operation has to be done across the new FD-OCC tone range, which is 8 tones. To make sure the channel of port 1008 can be perfectly removed, the channels have to be flat across the 8 tones FD-OCC range. In practice, due to channel delay spread, this reverting FD-OCC operation cannot fully remove the interference from port 1008. The residual channel from port 1008 would still degrade the channel estimation performance of the serving ports 1000 and 1001 for UE A. The simulation </w:t>
      </w:r>
      <w:proofErr w:type="gramStart"/>
      <w:r>
        <w:rPr>
          <w:rFonts w:ascii="Times" w:hAnsi="Times" w:cs="Times"/>
          <w:sz w:val="20"/>
          <w:szCs w:val="20"/>
          <w:lang w:val="en-GB" w:eastAsia="zh-CN"/>
        </w:rPr>
        <w:t>result</w:t>
      </w:r>
      <w:proofErr w:type="gramEnd"/>
      <w:r>
        <w:rPr>
          <w:rFonts w:ascii="Times" w:hAnsi="Times" w:cs="Times"/>
          <w:sz w:val="20"/>
          <w:szCs w:val="20"/>
          <w:lang w:val="en-GB" w:eastAsia="zh-CN"/>
        </w:rPr>
        <w:t xml:space="preserve"> as shown </w:t>
      </w:r>
      <w:r w:rsidRPr="00800799">
        <w:rPr>
          <w:rFonts w:ascii="Times New Roman" w:hAnsi="Times New Roman"/>
          <w:sz w:val="20"/>
          <w:szCs w:val="20"/>
          <w:lang w:val="en-GB" w:eastAsia="zh-CN"/>
        </w:rPr>
        <w:t xml:space="preserve">in </w:t>
      </w:r>
      <w:r w:rsidRPr="00800799">
        <w:rPr>
          <w:rFonts w:ascii="Times New Roman" w:hAnsi="Times New Roman"/>
          <w:sz w:val="20"/>
          <w:szCs w:val="20"/>
          <w:lang w:val="en-GB" w:eastAsia="zh-CN"/>
        </w:rPr>
        <w:fldChar w:fldCharType="begin"/>
      </w:r>
      <w:r w:rsidRPr="00800799">
        <w:rPr>
          <w:rFonts w:ascii="Times New Roman" w:hAnsi="Times New Roman"/>
          <w:sz w:val="20"/>
          <w:szCs w:val="20"/>
          <w:lang w:val="en-GB" w:eastAsia="zh-CN"/>
        </w:rPr>
        <w:instrText xml:space="preserve"> REF _Ref101993719 \h  \* MERGEFORMAT </w:instrText>
      </w:r>
      <w:r w:rsidRPr="00800799">
        <w:rPr>
          <w:rFonts w:ascii="Times New Roman" w:hAnsi="Times New Roman"/>
          <w:sz w:val="20"/>
          <w:szCs w:val="20"/>
          <w:lang w:val="en-GB" w:eastAsia="zh-CN"/>
        </w:rPr>
      </w:r>
      <w:r w:rsidRPr="00800799">
        <w:rPr>
          <w:rFonts w:ascii="Times New Roman" w:hAnsi="Times New Roman"/>
          <w:sz w:val="20"/>
          <w:szCs w:val="20"/>
          <w:lang w:val="en-GB" w:eastAsia="zh-CN"/>
        </w:rPr>
        <w:fldChar w:fldCharType="separate"/>
      </w:r>
      <w:r w:rsidR="005330EB" w:rsidRPr="005330EB">
        <w:rPr>
          <w:rFonts w:ascii="Times New Roman" w:eastAsia="Malgun Gothic" w:hAnsi="Times New Roman"/>
          <w:b/>
          <w:sz w:val="20"/>
          <w:szCs w:val="20"/>
          <w:lang w:val="en-GB"/>
        </w:rPr>
        <w:t xml:space="preserve">Fig </w:t>
      </w:r>
      <w:r w:rsidR="005330EB" w:rsidRPr="005330EB">
        <w:rPr>
          <w:rFonts w:ascii="Times New Roman" w:eastAsia="Malgun Gothic" w:hAnsi="Times New Roman"/>
          <w:b/>
          <w:noProof/>
          <w:sz w:val="20"/>
          <w:szCs w:val="20"/>
          <w:lang w:val="en-GB"/>
        </w:rPr>
        <w:t>14</w:t>
      </w:r>
      <w:r w:rsidRPr="00800799">
        <w:rPr>
          <w:rFonts w:ascii="Times New Roman" w:hAnsi="Times New Roman"/>
          <w:sz w:val="20"/>
          <w:szCs w:val="20"/>
          <w:lang w:val="en-GB" w:eastAsia="zh-CN"/>
        </w:rPr>
        <w:fldChar w:fldCharType="end"/>
      </w:r>
      <w:r w:rsidRPr="00800799">
        <w:rPr>
          <w:rFonts w:ascii="Times New Roman" w:hAnsi="Times New Roman"/>
          <w:sz w:val="20"/>
          <w:szCs w:val="20"/>
          <w:lang w:val="en-GB" w:eastAsia="zh-CN"/>
        </w:rPr>
        <w:t xml:space="preserve"> confirmed</w:t>
      </w:r>
      <w:r>
        <w:rPr>
          <w:rFonts w:ascii="Times" w:hAnsi="Times" w:cs="Times"/>
          <w:sz w:val="20"/>
          <w:szCs w:val="20"/>
          <w:lang w:val="en-GB" w:eastAsia="zh-CN"/>
        </w:rPr>
        <w:t xml:space="preserve"> such performance loss due to imperfect FD-OCC reversion in TDL-C channel with delay spread of 300ns.</w:t>
      </w:r>
    </w:p>
    <w:p w14:paraId="3D7C6E9E" w14:textId="77777777" w:rsidR="004D3D96" w:rsidRDefault="004D3D96" w:rsidP="004D3D96">
      <w:pPr>
        <w:pStyle w:val="ListParagraph"/>
        <w:numPr>
          <w:ilvl w:val="1"/>
          <w:numId w:val="40"/>
        </w:numPr>
        <w:rPr>
          <w:rFonts w:ascii="Times" w:hAnsi="Times" w:cs="Times"/>
          <w:sz w:val="20"/>
          <w:szCs w:val="20"/>
          <w:lang w:val="en-GB" w:eastAsia="zh-CN"/>
        </w:rPr>
      </w:pPr>
      <w:r>
        <w:rPr>
          <w:rFonts w:ascii="Times" w:hAnsi="Times" w:cs="Times"/>
          <w:sz w:val="20"/>
          <w:szCs w:val="20"/>
          <w:lang w:val="en-GB" w:eastAsia="zh-CN"/>
        </w:rPr>
        <w:t xml:space="preserve">For case 2, with double DMRS symbols, if the reverting of OCC is in time domain, the delay spread has no impact. As long as the Doppler is not super large, the reversion of TD-OCC can be nearly perfect. This would allow MU ports even in the same CDM group. For example, </w:t>
      </w:r>
      <w:r w:rsidRPr="00923A34">
        <w:rPr>
          <w:rFonts w:ascii="Times" w:hAnsi="Times" w:cs="Times"/>
          <w:sz w:val="20"/>
          <w:szCs w:val="20"/>
          <w:lang w:eastAsia="zh-CN"/>
        </w:rPr>
        <w:t>{1000,1001,1008,1009}</w:t>
      </w:r>
      <w:r>
        <w:rPr>
          <w:rFonts w:ascii="Times" w:hAnsi="Times" w:cs="Times"/>
          <w:sz w:val="20"/>
          <w:szCs w:val="20"/>
          <w:lang w:eastAsia="zh-CN"/>
        </w:rPr>
        <w:t xml:space="preserve"> for UE A</w:t>
      </w:r>
      <w:r w:rsidRPr="00923A34">
        <w:rPr>
          <w:rFonts w:ascii="Times" w:hAnsi="Times" w:cs="Times"/>
          <w:sz w:val="20"/>
          <w:szCs w:val="20"/>
          <w:lang w:eastAsia="zh-CN"/>
        </w:rPr>
        <w:t>,</w:t>
      </w:r>
      <w:r>
        <w:rPr>
          <w:rFonts w:ascii="Times" w:hAnsi="Times" w:cs="Times"/>
          <w:sz w:val="20"/>
          <w:szCs w:val="20"/>
          <w:lang w:eastAsia="zh-CN"/>
        </w:rPr>
        <w:t xml:space="preserve"> with </w:t>
      </w:r>
      <w:r w:rsidRPr="00923A34">
        <w:rPr>
          <w:rFonts w:ascii="Times" w:hAnsi="Times" w:cs="Times"/>
          <w:sz w:val="20"/>
          <w:szCs w:val="20"/>
          <w:lang w:eastAsia="zh-CN"/>
        </w:rPr>
        <w:t>{1004,1005,1012,1013}</w:t>
      </w:r>
      <w:r>
        <w:rPr>
          <w:rFonts w:ascii="Times" w:hAnsi="Times" w:cs="Times"/>
          <w:sz w:val="20"/>
          <w:szCs w:val="20"/>
          <w:lang w:val="en-GB" w:eastAsia="zh-CN"/>
        </w:rPr>
        <w:t xml:space="preserve"> for UE B can be co-scheduled, as the MU ports can be removed via </w:t>
      </w:r>
      <w:r>
        <w:rPr>
          <w:rFonts w:ascii="Times" w:hAnsi="Times" w:cs="Times"/>
          <w:sz w:val="20"/>
          <w:szCs w:val="20"/>
          <w:lang w:val="en-GB" w:eastAsia="zh-CN"/>
        </w:rPr>
        <w:lastRenderedPageBreak/>
        <w:t>reverting the TD-OCC in time domain. However {</w:t>
      </w:r>
      <w:r w:rsidRPr="00923A34">
        <w:rPr>
          <w:rFonts w:ascii="Times" w:hAnsi="Times" w:cs="Times"/>
          <w:sz w:val="20"/>
          <w:szCs w:val="20"/>
          <w:lang w:eastAsia="zh-CN"/>
        </w:rPr>
        <w:t>1000,1001,1004,1005</w:t>
      </w:r>
      <w:r>
        <w:rPr>
          <w:rFonts w:ascii="Times" w:hAnsi="Times" w:cs="Times"/>
          <w:sz w:val="20"/>
          <w:szCs w:val="20"/>
          <w:lang w:val="en-GB" w:eastAsia="zh-CN"/>
        </w:rPr>
        <w:t>} for UE A co-scheduled with {</w:t>
      </w:r>
      <w:r w:rsidRPr="00923A34">
        <w:rPr>
          <w:rFonts w:ascii="Times" w:hAnsi="Times" w:cs="Times"/>
          <w:sz w:val="20"/>
          <w:szCs w:val="20"/>
          <w:lang w:eastAsia="zh-CN"/>
        </w:rPr>
        <w:t>1008,1009</w:t>
      </w:r>
      <w:r>
        <w:rPr>
          <w:rFonts w:ascii="Times" w:hAnsi="Times" w:cs="Times"/>
          <w:sz w:val="20"/>
          <w:szCs w:val="20"/>
          <w:lang w:eastAsia="zh-CN"/>
        </w:rPr>
        <w:t>,</w:t>
      </w:r>
      <w:r w:rsidRPr="00923A34">
        <w:rPr>
          <w:rFonts w:ascii="Times" w:hAnsi="Times" w:cs="Times"/>
          <w:sz w:val="20"/>
          <w:szCs w:val="20"/>
          <w:lang w:eastAsia="zh-CN"/>
        </w:rPr>
        <w:t>1012,1013</w:t>
      </w:r>
      <w:r>
        <w:rPr>
          <w:rFonts w:ascii="Times" w:hAnsi="Times" w:cs="Times"/>
          <w:sz w:val="20"/>
          <w:szCs w:val="20"/>
          <w:lang w:val="en-GB" w:eastAsia="zh-CN"/>
        </w:rPr>
        <w:t xml:space="preserve">} for UE B would still require revert FD-OCC in frequency domain, which would cause performance degradation. </w:t>
      </w:r>
    </w:p>
    <w:p w14:paraId="69AC7525" w14:textId="77777777" w:rsidR="004D3D96" w:rsidRPr="008F48CF" w:rsidRDefault="004D3D96" w:rsidP="004D3D96">
      <w:pPr>
        <w:pStyle w:val="ListParagraph"/>
        <w:ind w:left="1440"/>
        <w:rPr>
          <w:rFonts w:ascii="Times" w:hAnsi="Times" w:cs="Times"/>
          <w:sz w:val="20"/>
          <w:szCs w:val="20"/>
          <w:lang w:val="en-GB" w:eastAsia="zh-CN"/>
        </w:rPr>
      </w:pPr>
    </w:p>
    <w:p w14:paraId="1816ECCD" w14:textId="2AAE7A61" w:rsidR="004D3D96" w:rsidRPr="00380BD6" w:rsidRDefault="005330EB" w:rsidP="004D3D96">
      <w:pPr>
        <w:jc w:val="center"/>
        <w:rPr>
          <w:highlight w:val="yellow"/>
          <w:lang w:val="en-GB" w:eastAsia="zh-CN"/>
        </w:rPr>
      </w:pPr>
      <w:r>
        <w:rPr>
          <w:noProof/>
        </w:rPr>
        <w:drawing>
          <wp:inline distT="0" distB="0" distL="0" distR="0" wp14:anchorId="02999F6D" wp14:editId="5A85D750">
            <wp:extent cx="3513999" cy="2254313"/>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3531840" cy="2265758"/>
                    </a:xfrm>
                    <a:prstGeom prst="rect">
                      <a:avLst/>
                    </a:prstGeom>
                    <a:noFill/>
                    <a:ln>
                      <a:noFill/>
                    </a:ln>
                  </pic:spPr>
                </pic:pic>
              </a:graphicData>
            </a:graphic>
          </wp:inline>
        </w:drawing>
      </w:r>
    </w:p>
    <w:p w14:paraId="42873E94" w14:textId="27A61CB1" w:rsidR="004D3D96" w:rsidRPr="00795151" w:rsidRDefault="004D3D96" w:rsidP="004D3D96">
      <w:pPr>
        <w:jc w:val="center"/>
        <w:rPr>
          <w:rFonts w:eastAsia="Malgun Gothic"/>
          <w:b/>
          <w:bCs/>
          <w:lang w:val="en-GB"/>
        </w:rPr>
      </w:pPr>
      <w:bookmarkStart w:id="34" w:name="_Ref101993719"/>
      <w:r w:rsidRPr="00470C74">
        <w:rPr>
          <w:rFonts w:eastAsia="Malgun Gothic"/>
          <w:b/>
          <w:lang w:val="en-GB"/>
        </w:rPr>
        <w:t xml:space="preserve">Fig </w:t>
      </w:r>
      <w:r w:rsidRPr="00470C74">
        <w:rPr>
          <w:rFonts w:eastAsia="Malgun Gothic"/>
          <w:b/>
          <w:lang w:val="en-GB"/>
        </w:rPr>
        <w:fldChar w:fldCharType="begin"/>
      </w:r>
      <w:r w:rsidRPr="00470C74">
        <w:rPr>
          <w:rFonts w:eastAsia="Malgun Gothic"/>
          <w:b/>
          <w:lang w:val="en-GB"/>
        </w:rPr>
        <w:instrText xml:space="preserve"> SEQ Figure \* ARABIC </w:instrText>
      </w:r>
      <w:r w:rsidRPr="00470C74">
        <w:rPr>
          <w:rFonts w:eastAsia="Malgun Gothic"/>
          <w:b/>
          <w:lang w:val="en-GB"/>
        </w:rPr>
        <w:fldChar w:fldCharType="separate"/>
      </w:r>
      <w:r w:rsidR="005330EB">
        <w:rPr>
          <w:rFonts w:eastAsia="Malgun Gothic"/>
          <w:b/>
          <w:noProof/>
          <w:lang w:val="en-GB"/>
        </w:rPr>
        <w:t>14</w:t>
      </w:r>
      <w:r w:rsidRPr="00470C74">
        <w:rPr>
          <w:rFonts w:eastAsia="Malgun Gothic"/>
          <w:b/>
          <w:lang w:val="en-GB"/>
        </w:rPr>
        <w:fldChar w:fldCharType="end"/>
      </w:r>
      <w:bookmarkEnd w:id="34"/>
      <w:r w:rsidRPr="00470C74">
        <w:rPr>
          <w:rFonts w:eastAsia="Malgun Gothic"/>
          <w:b/>
          <w:lang w:val="en-GB"/>
        </w:rPr>
        <w:t>:</w:t>
      </w:r>
      <w:r w:rsidRPr="00470C74">
        <w:rPr>
          <w:b/>
          <w:bCs/>
        </w:rPr>
        <w:t xml:space="preserve"> Example performance degradation due to reverting</w:t>
      </w:r>
      <w:r>
        <w:rPr>
          <w:b/>
          <w:bCs/>
        </w:rPr>
        <w:t xml:space="preserve"> FD-OCC before channel estimation</w:t>
      </w:r>
    </w:p>
    <w:p w14:paraId="59787FE4" w14:textId="77777777" w:rsidR="004D3D96" w:rsidRDefault="004D3D96" w:rsidP="004D3D96">
      <w:pPr>
        <w:rPr>
          <w:lang w:val="en-GB" w:eastAsia="zh-CN"/>
        </w:rPr>
      </w:pPr>
      <w:r>
        <w:rPr>
          <w:lang w:val="en-GB" w:eastAsia="zh-CN"/>
        </w:rPr>
        <w:t xml:space="preserve">To resolve this issue, there are two solutions in general, which are listed below. </w:t>
      </w:r>
    </w:p>
    <w:p w14:paraId="7ECF3CA5" w14:textId="77777777" w:rsidR="004D3D96" w:rsidRPr="001D085F" w:rsidRDefault="004D3D96" w:rsidP="004D3D96">
      <w:pPr>
        <w:pStyle w:val="ListParagraph"/>
        <w:numPr>
          <w:ilvl w:val="0"/>
          <w:numId w:val="41"/>
        </w:numPr>
        <w:rPr>
          <w:rFonts w:ascii="Times New Roman" w:hAnsi="Times New Roman"/>
          <w:sz w:val="20"/>
          <w:szCs w:val="20"/>
          <w:lang w:val="en-GB" w:eastAsia="zh-CN"/>
        </w:rPr>
      </w:pPr>
      <w:r w:rsidRPr="001D085F">
        <w:rPr>
          <w:rFonts w:ascii="Times New Roman" w:hAnsi="Times New Roman"/>
          <w:sz w:val="20"/>
          <w:szCs w:val="20"/>
          <w:lang w:val="en-GB" w:eastAsia="zh-CN"/>
        </w:rPr>
        <w:t>Solution 1: double UE’s capability of channel estimation to accommodate the channels from co-scheduled MU, i.e., for a UE with 4</w:t>
      </w:r>
      <w:r>
        <w:rPr>
          <w:rFonts w:ascii="Times New Roman" w:hAnsi="Times New Roman"/>
          <w:sz w:val="20"/>
          <w:szCs w:val="20"/>
          <w:lang w:val="en-GB" w:eastAsia="zh-CN"/>
        </w:rPr>
        <w:t>-</w:t>
      </w:r>
      <w:r w:rsidRPr="001D085F">
        <w:rPr>
          <w:rFonts w:ascii="Times New Roman" w:hAnsi="Times New Roman"/>
          <w:sz w:val="20"/>
          <w:szCs w:val="20"/>
          <w:lang w:val="en-GB" w:eastAsia="zh-CN"/>
        </w:rPr>
        <w:t>layer MIMO capability for SU, force the UE to support up to 8 DMRS ports, due to potential co-scheduled MU. Similarly, for a UE with 8</w:t>
      </w:r>
      <w:r>
        <w:rPr>
          <w:rFonts w:ascii="Times New Roman" w:hAnsi="Times New Roman"/>
          <w:sz w:val="20"/>
          <w:szCs w:val="20"/>
          <w:lang w:val="en-GB" w:eastAsia="zh-CN"/>
        </w:rPr>
        <w:t>-</w:t>
      </w:r>
      <w:r w:rsidRPr="001D085F">
        <w:rPr>
          <w:rFonts w:ascii="Times New Roman" w:hAnsi="Times New Roman"/>
          <w:sz w:val="20"/>
          <w:szCs w:val="20"/>
          <w:lang w:val="en-GB" w:eastAsia="zh-CN"/>
        </w:rPr>
        <w:t xml:space="preserve">layer MIMO capability for SU, force the UE to support up to 16 DMRS ports, due to potential co-scheduled MU. </w:t>
      </w:r>
    </w:p>
    <w:p w14:paraId="6F567894" w14:textId="77777777" w:rsidR="004D3D96" w:rsidRPr="001D085F" w:rsidRDefault="004D3D96" w:rsidP="004D3D96">
      <w:pPr>
        <w:pStyle w:val="ListParagraph"/>
        <w:numPr>
          <w:ilvl w:val="0"/>
          <w:numId w:val="41"/>
        </w:numPr>
        <w:rPr>
          <w:rFonts w:ascii="Times New Roman" w:hAnsi="Times New Roman"/>
          <w:sz w:val="20"/>
          <w:szCs w:val="20"/>
          <w:lang w:val="en-GB" w:eastAsia="zh-CN"/>
        </w:rPr>
      </w:pPr>
      <w:r w:rsidRPr="001D085F">
        <w:rPr>
          <w:rFonts w:ascii="Times New Roman" w:hAnsi="Times New Roman"/>
          <w:sz w:val="20"/>
          <w:szCs w:val="20"/>
          <w:lang w:val="en-GB" w:eastAsia="zh-CN"/>
        </w:rPr>
        <w:t xml:space="preserve">Solution 2: apply certain restrictions </w:t>
      </w:r>
      <w:r>
        <w:rPr>
          <w:rFonts w:ascii="Times New Roman" w:hAnsi="Times New Roman"/>
          <w:sz w:val="20"/>
          <w:szCs w:val="20"/>
          <w:lang w:val="en-GB" w:eastAsia="zh-CN"/>
        </w:rPr>
        <w:t xml:space="preserve">on </w:t>
      </w:r>
      <w:r w:rsidRPr="001D085F">
        <w:rPr>
          <w:rFonts w:ascii="Times New Roman" w:eastAsia="Microsoft YaHei" w:hAnsi="Times New Roman"/>
          <w:color w:val="000000"/>
          <w:sz w:val="20"/>
          <w:szCs w:val="20"/>
        </w:rPr>
        <w:t>MU ports co-scheduling to avoid co-scheduled SU+MU DMRS ports exceeding the total number of DMRS ports that a UE can support</w:t>
      </w:r>
    </w:p>
    <w:p w14:paraId="635CC2AB" w14:textId="77777777" w:rsidR="004D3D96" w:rsidRDefault="004D3D96" w:rsidP="004D3D96">
      <w:pPr>
        <w:rPr>
          <w:lang w:val="en-GB" w:eastAsia="zh-CN"/>
        </w:rPr>
      </w:pPr>
    </w:p>
    <w:p w14:paraId="78A51287" w14:textId="77777777" w:rsidR="004D3D96" w:rsidRDefault="004D3D96" w:rsidP="004D3D96">
      <w:pPr>
        <w:rPr>
          <w:lang w:val="en-GB" w:eastAsia="zh-CN"/>
        </w:rPr>
      </w:pPr>
      <w:r>
        <w:rPr>
          <w:lang w:val="en-GB" w:eastAsia="zh-CN"/>
        </w:rPr>
        <w:t xml:space="preserve">Apparently, solution 1 does not make sense. There is no motivation to force UE to double its channel estimation capability just for a potentially co-scheduled MU. Therefore, solution 2 should be adopted in RAN1. Furthermore, one should notice that such restrictions already exist in Rel-15, as in TS 38.214 Section 5.1.6, with related specification text copied below. </w:t>
      </w:r>
    </w:p>
    <w:p w14:paraId="6FC4C146" w14:textId="77777777" w:rsidR="004D3D96" w:rsidRDefault="004D3D96" w:rsidP="004D3D96">
      <w:pPr>
        <w:rPr>
          <w:lang w:val="en-GB" w:eastAsia="zh-CN"/>
        </w:rPr>
      </w:pPr>
      <w:r w:rsidRPr="00FD17BA">
        <w:rPr>
          <w:noProof/>
          <w:lang w:val="en-GB" w:eastAsia="zh-CN"/>
        </w:rPr>
        <mc:AlternateContent>
          <mc:Choice Requires="wps">
            <w:drawing>
              <wp:inline distT="0" distB="0" distL="0" distR="0" wp14:anchorId="09AB3E72" wp14:editId="098760BA">
                <wp:extent cx="6418907" cy="1404620"/>
                <wp:effectExtent l="0" t="0" r="20320" b="2032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8907" cy="1404620"/>
                        </a:xfrm>
                        <a:prstGeom prst="rect">
                          <a:avLst/>
                        </a:prstGeom>
                        <a:solidFill>
                          <a:srgbClr val="FFFFFF"/>
                        </a:solidFill>
                        <a:ln w="9525">
                          <a:solidFill>
                            <a:srgbClr val="000000"/>
                          </a:solidFill>
                          <a:miter lim="800000"/>
                          <a:headEnd/>
                          <a:tailEnd/>
                        </a:ln>
                      </wps:spPr>
                      <wps:txbx>
                        <w:txbxContent>
                          <w:p w14:paraId="79739B4C" w14:textId="77777777" w:rsidR="004D3D96" w:rsidRPr="0048482F" w:rsidRDefault="004D3D96" w:rsidP="004D3D96">
                            <w:pPr>
                              <w:rPr>
                                <w:color w:val="000000"/>
                                <w:kern w:val="2"/>
                                <w:lang w:eastAsia="ko-KR"/>
                              </w:rPr>
                            </w:pPr>
                            <w:r w:rsidRPr="0048482F">
                              <w:rPr>
                                <w:color w:val="000000"/>
                                <w:kern w:val="2"/>
                                <w:lang w:eastAsia="ko-KR"/>
                              </w:rPr>
                              <w:t xml:space="preserve">For DM-RS configuration type 1, </w:t>
                            </w:r>
                          </w:p>
                          <w:p w14:paraId="6319A399" w14:textId="77777777" w:rsidR="004D3D96" w:rsidRPr="0048482F" w:rsidRDefault="004D3D96" w:rsidP="004D3D96">
                            <w:pPr>
                              <w:pStyle w:val="B1"/>
                              <w:rPr>
                                <w:lang w:eastAsia="ko-KR"/>
                              </w:rPr>
                            </w:pPr>
                            <w:r>
                              <w:rPr>
                                <w:lang w:eastAsia="ko-KR"/>
                              </w:rPr>
                              <w:t>-</w:t>
                            </w:r>
                            <w:r>
                              <w:rPr>
                                <w:lang w:eastAsia="ko-KR"/>
                              </w:rPr>
                              <w:tab/>
                            </w:r>
                            <w:r w:rsidRPr="0048482F">
                              <w:rPr>
                                <w:lang w:eastAsia="ko-KR"/>
                              </w:rPr>
                              <w:t>if a UE is scheduled with one codeword and assigned with the antenna port mapping with indices of {2, 9, 10, 11 or 30} in Table 7.3.</w:t>
                            </w:r>
                            <w:r>
                              <w:rPr>
                                <w:lang w:eastAsia="ko-KR"/>
                              </w:rPr>
                              <w:t>1.</w:t>
                            </w:r>
                            <w:r w:rsidRPr="0048482F">
                              <w:rPr>
                                <w:lang w:eastAsia="ko-KR"/>
                              </w:rPr>
                              <w:t>2.2-1 and Table 7.3.1.2.2-2 of Subclause 7.3.1.2 of [5, TS 38.212], or</w:t>
                            </w:r>
                          </w:p>
                          <w:p w14:paraId="69A6217C" w14:textId="77777777" w:rsidR="004D3D96" w:rsidRPr="0048482F" w:rsidRDefault="004D3D96" w:rsidP="004D3D96">
                            <w:pPr>
                              <w:pStyle w:val="B1"/>
                              <w:rPr>
                                <w:lang w:eastAsia="ko-KR"/>
                              </w:rPr>
                            </w:pPr>
                            <w:r>
                              <w:rPr>
                                <w:lang w:eastAsia="ko-KR"/>
                              </w:rPr>
                              <w:t>-</w:t>
                            </w:r>
                            <w:r>
                              <w:rPr>
                                <w:lang w:eastAsia="ko-KR"/>
                              </w:rPr>
                              <w:tab/>
                            </w:r>
                            <w:r w:rsidRPr="0048482F">
                              <w:rPr>
                                <w:lang w:eastAsia="ko-KR"/>
                              </w:rPr>
                              <w:t xml:space="preserve">if a UE is scheduled with two codewords, </w:t>
                            </w:r>
                          </w:p>
                          <w:p w14:paraId="255F8A62" w14:textId="77777777" w:rsidR="004D3D96" w:rsidRPr="0048482F" w:rsidRDefault="004D3D96" w:rsidP="004D3D96">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5D4CA080" w14:textId="77777777" w:rsidR="004D3D96" w:rsidRPr="0048482F" w:rsidRDefault="004D3D96" w:rsidP="004D3D96">
                            <w:pPr>
                              <w:rPr>
                                <w:color w:val="000000"/>
                                <w:kern w:val="2"/>
                                <w:lang w:eastAsia="ko-KR"/>
                              </w:rPr>
                            </w:pPr>
                            <w:r w:rsidRPr="0048482F">
                              <w:rPr>
                                <w:color w:val="000000"/>
                                <w:kern w:val="2"/>
                                <w:lang w:eastAsia="ko-KR"/>
                              </w:rPr>
                              <w:t xml:space="preserve">For DM-RS configuration type 2, </w:t>
                            </w:r>
                          </w:p>
                          <w:p w14:paraId="5FB6329A" w14:textId="77777777" w:rsidR="004D3D96" w:rsidRPr="0048482F" w:rsidRDefault="004D3D96" w:rsidP="004D3D96">
                            <w:pPr>
                              <w:pStyle w:val="B1"/>
                              <w:rPr>
                                <w:lang w:eastAsia="ko-KR"/>
                              </w:rPr>
                            </w:pPr>
                            <w:r>
                              <w:rPr>
                                <w:lang w:eastAsia="ko-KR"/>
                              </w:rPr>
                              <w:t>-</w:t>
                            </w:r>
                            <w:r>
                              <w:rPr>
                                <w:lang w:eastAsia="ko-KR"/>
                              </w:rPr>
                              <w:tab/>
                            </w:r>
                            <w:r w:rsidRPr="0048482F">
                              <w:rPr>
                                <w:lang w:eastAsia="ko-KR"/>
                              </w:rPr>
                              <w:t>if a UE is scheduled with one codeword and assigned with the antenna port mapping with indices of {2, 10 or 23} in Table 7.3.</w:t>
                            </w:r>
                            <w:r>
                              <w:rPr>
                                <w:lang w:eastAsia="ko-KR"/>
                              </w:rPr>
                              <w:t>1.</w:t>
                            </w:r>
                            <w:r w:rsidRPr="0048482F">
                              <w:rPr>
                                <w:lang w:eastAsia="ko-KR"/>
                              </w:rPr>
                              <w:t>2.2-3 and Table 7.3.1.2.2-4 of Subclause 7.3.1.2 of [5, TS38.212], or</w:t>
                            </w:r>
                          </w:p>
                          <w:p w14:paraId="6BC0318F" w14:textId="77777777" w:rsidR="004D3D96" w:rsidRPr="0048482F" w:rsidRDefault="004D3D96" w:rsidP="004D3D96">
                            <w:pPr>
                              <w:pStyle w:val="B1"/>
                              <w:rPr>
                                <w:lang w:eastAsia="ko-KR"/>
                              </w:rPr>
                            </w:pPr>
                            <w:r>
                              <w:rPr>
                                <w:lang w:eastAsia="ko-KR"/>
                              </w:rPr>
                              <w:t>-</w:t>
                            </w:r>
                            <w:r>
                              <w:rPr>
                                <w:lang w:eastAsia="ko-KR"/>
                              </w:rPr>
                              <w:tab/>
                            </w:r>
                            <w:r w:rsidRPr="0048482F">
                              <w:rPr>
                                <w:lang w:eastAsia="ko-KR"/>
                              </w:rPr>
                              <w:t xml:space="preserve">if a UE is scheduled with two codewords, </w:t>
                            </w:r>
                          </w:p>
                          <w:p w14:paraId="473A1F34" w14:textId="77777777" w:rsidR="004D3D96" w:rsidRPr="00154AF6" w:rsidRDefault="004D3D96" w:rsidP="004D3D96">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txbxContent>
                      </wps:txbx>
                      <wps:bodyPr rot="0" vert="horz" wrap="square" lIns="91440" tIns="45720" rIns="91440" bIns="45720" anchor="t" anchorCtr="0">
                        <a:spAutoFit/>
                      </wps:bodyPr>
                    </wps:wsp>
                  </a:graphicData>
                </a:graphic>
              </wp:inline>
            </w:drawing>
          </mc:Choice>
          <mc:Fallback>
            <w:pict>
              <v:shapetype w14:anchorId="09AB3E72" id="_x0000_t202" coordsize="21600,21600" o:spt="202" path="m,l,21600r21600,l21600,xe">
                <v:stroke joinstyle="miter"/>
                <v:path gradientshapeok="t" o:connecttype="rect"/>
              </v:shapetype>
              <v:shape id="Text Box 2" o:spid="_x0000_s1026" type="#_x0000_t202" style="width:505.4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">
                <v:textbox style="mso-fit-shape-to-text:t">
                  <w:txbxContent>
                    <w:p w14:paraId="79739B4C" w14:textId="77777777" w:rsidR="004D3D96" w:rsidRPr="0048482F" w:rsidRDefault="004D3D96" w:rsidP="004D3D96">
                      <w:pPr>
                        <w:rPr>
                          <w:color w:val="000000"/>
                          <w:kern w:val="2"/>
                          <w:lang w:eastAsia="ko-KR"/>
                        </w:rPr>
                      </w:pPr>
                      <w:r w:rsidRPr="0048482F">
                        <w:rPr>
                          <w:color w:val="000000"/>
                          <w:kern w:val="2"/>
                          <w:lang w:eastAsia="ko-KR"/>
                        </w:rPr>
                        <w:t xml:space="preserve">For DM-RS configuration type 1, </w:t>
                      </w:r>
                    </w:p>
                    <w:p w14:paraId="6319A399" w14:textId="77777777" w:rsidR="004D3D96" w:rsidRPr="0048482F" w:rsidRDefault="004D3D96" w:rsidP="004D3D96">
                      <w:pPr>
                        <w:pStyle w:val="B1"/>
                        <w:rPr>
                          <w:lang w:eastAsia="ko-KR"/>
                        </w:rPr>
                      </w:pPr>
                      <w:r>
                        <w:rPr>
                          <w:lang w:eastAsia="ko-KR"/>
                        </w:rPr>
                        <w:t>-</w:t>
                      </w:r>
                      <w:r>
                        <w:rPr>
                          <w:lang w:eastAsia="ko-KR"/>
                        </w:rPr>
                        <w:tab/>
                      </w:r>
                      <w:r w:rsidRPr="0048482F">
                        <w:rPr>
                          <w:lang w:eastAsia="ko-KR"/>
                        </w:rPr>
                        <w:t>if a UE is scheduled with one codeword and assigned with the antenna port mapping with indices of {2, 9, 10, 11 or 30} in Table 7.3.</w:t>
                      </w:r>
                      <w:r>
                        <w:rPr>
                          <w:lang w:eastAsia="ko-KR"/>
                        </w:rPr>
                        <w:t>1.</w:t>
                      </w:r>
                      <w:r w:rsidRPr="0048482F">
                        <w:rPr>
                          <w:lang w:eastAsia="ko-KR"/>
                        </w:rPr>
                        <w:t>2.2-1 and Table 7.3.1.2.2-2 of Subclause 7.3.1.2 of [5, TS 38.212], or</w:t>
                      </w:r>
                    </w:p>
                    <w:p w14:paraId="69A6217C" w14:textId="77777777" w:rsidR="004D3D96" w:rsidRPr="0048482F" w:rsidRDefault="004D3D96" w:rsidP="004D3D96">
                      <w:pPr>
                        <w:pStyle w:val="B1"/>
                        <w:rPr>
                          <w:lang w:eastAsia="ko-KR"/>
                        </w:rPr>
                      </w:pPr>
                      <w:r>
                        <w:rPr>
                          <w:lang w:eastAsia="ko-KR"/>
                        </w:rPr>
                        <w:t>-</w:t>
                      </w:r>
                      <w:r>
                        <w:rPr>
                          <w:lang w:eastAsia="ko-KR"/>
                        </w:rPr>
                        <w:tab/>
                      </w:r>
                      <w:r w:rsidRPr="0048482F">
                        <w:rPr>
                          <w:lang w:eastAsia="ko-KR"/>
                        </w:rPr>
                        <w:t xml:space="preserve">if a UE is scheduled with two codewords, </w:t>
                      </w:r>
                    </w:p>
                    <w:p w14:paraId="255F8A62" w14:textId="77777777" w:rsidR="004D3D96" w:rsidRPr="0048482F" w:rsidRDefault="004D3D96" w:rsidP="004D3D96">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5D4CA080" w14:textId="77777777" w:rsidR="004D3D96" w:rsidRPr="0048482F" w:rsidRDefault="004D3D96" w:rsidP="004D3D96">
                      <w:pPr>
                        <w:rPr>
                          <w:color w:val="000000"/>
                          <w:kern w:val="2"/>
                          <w:lang w:eastAsia="ko-KR"/>
                        </w:rPr>
                      </w:pPr>
                      <w:r w:rsidRPr="0048482F">
                        <w:rPr>
                          <w:color w:val="000000"/>
                          <w:kern w:val="2"/>
                          <w:lang w:eastAsia="ko-KR"/>
                        </w:rPr>
                        <w:t xml:space="preserve">For DM-RS configuration type 2, </w:t>
                      </w:r>
                    </w:p>
                    <w:p w14:paraId="5FB6329A" w14:textId="77777777" w:rsidR="004D3D96" w:rsidRPr="0048482F" w:rsidRDefault="004D3D96" w:rsidP="004D3D96">
                      <w:pPr>
                        <w:pStyle w:val="B1"/>
                        <w:rPr>
                          <w:lang w:eastAsia="ko-KR"/>
                        </w:rPr>
                      </w:pPr>
                      <w:r>
                        <w:rPr>
                          <w:lang w:eastAsia="ko-KR"/>
                        </w:rPr>
                        <w:t>-</w:t>
                      </w:r>
                      <w:r>
                        <w:rPr>
                          <w:lang w:eastAsia="ko-KR"/>
                        </w:rPr>
                        <w:tab/>
                      </w:r>
                      <w:r w:rsidRPr="0048482F">
                        <w:rPr>
                          <w:lang w:eastAsia="ko-KR"/>
                        </w:rPr>
                        <w:t>if a UE is scheduled with one codeword and assigned with the antenna port mapping with indices of {2, 10 or 23} in Table 7.3.</w:t>
                      </w:r>
                      <w:r>
                        <w:rPr>
                          <w:lang w:eastAsia="ko-KR"/>
                        </w:rPr>
                        <w:t>1.</w:t>
                      </w:r>
                      <w:r w:rsidRPr="0048482F">
                        <w:rPr>
                          <w:lang w:eastAsia="ko-KR"/>
                        </w:rPr>
                        <w:t>2.2-3 and Table 7.3.1.2.2-4 of Subclause 7.3.1.2 of [5, TS38.212], or</w:t>
                      </w:r>
                    </w:p>
                    <w:p w14:paraId="6BC0318F" w14:textId="77777777" w:rsidR="004D3D96" w:rsidRPr="0048482F" w:rsidRDefault="004D3D96" w:rsidP="004D3D96">
                      <w:pPr>
                        <w:pStyle w:val="B1"/>
                        <w:rPr>
                          <w:lang w:eastAsia="ko-KR"/>
                        </w:rPr>
                      </w:pPr>
                      <w:r>
                        <w:rPr>
                          <w:lang w:eastAsia="ko-KR"/>
                        </w:rPr>
                        <w:t>-</w:t>
                      </w:r>
                      <w:r>
                        <w:rPr>
                          <w:lang w:eastAsia="ko-KR"/>
                        </w:rPr>
                        <w:tab/>
                      </w:r>
                      <w:r w:rsidRPr="0048482F">
                        <w:rPr>
                          <w:lang w:eastAsia="ko-KR"/>
                        </w:rPr>
                        <w:t xml:space="preserve">if a UE is scheduled with two codewords, </w:t>
                      </w:r>
                    </w:p>
                    <w:p w14:paraId="473A1F34" w14:textId="77777777" w:rsidR="004D3D96" w:rsidRPr="00154AF6" w:rsidRDefault="004D3D96" w:rsidP="004D3D96">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txbxContent>
                </v:textbox>
                <w10:anchorlock/>
              </v:shape>
            </w:pict>
          </mc:Fallback>
        </mc:AlternateContent>
      </w:r>
    </w:p>
    <w:p w14:paraId="6A377A8F" w14:textId="77777777" w:rsidR="004D3D96" w:rsidRPr="00F624C9" w:rsidRDefault="004D3D96" w:rsidP="004D3D96">
      <w:pPr>
        <w:rPr>
          <w:lang w:val="en-GB" w:eastAsia="zh-CN"/>
        </w:rPr>
      </w:pPr>
      <w:r>
        <w:rPr>
          <w:lang w:val="en-GB" w:eastAsia="zh-CN"/>
        </w:rPr>
        <w:t>With the above analysis, the follow observation and proposal are made.</w:t>
      </w:r>
    </w:p>
    <w:p w14:paraId="6D65C1F3" w14:textId="69FA2435" w:rsidR="004D3D96" w:rsidRDefault="004D3D96" w:rsidP="004D3D96">
      <w:pPr>
        <w:rPr>
          <w:lang w:val="en-GB"/>
        </w:rPr>
      </w:pPr>
      <w:r w:rsidRPr="00075585">
        <w:rPr>
          <w:b/>
          <w:bCs/>
          <w:u w:val="single"/>
          <w:lang w:val="en-GB" w:eastAsia="zh-CN"/>
        </w:rPr>
        <w:lastRenderedPageBreak/>
        <w:t xml:space="preserve">Observation </w:t>
      </w:r>
      <w:r w:rsidR="0029737F">
        <w:rPr>
          <w:b/>
          <w:bCs/>
          <w:u w:val="single"/>
          <w:lang w:val="en-GB" w:eastAsia="zh-CN"/>
        </w:rPr>
        <w:t>4</w:t>
      </w:r>
      <w:r w:rsidRPr="00075585">
        <w:rPr>
          <w:b/>
          <w:bCs/>
          <w:u w:val="single"/>
          <w:lang w:val="en-GB" w:eastAsia="zh-CN"/>
        </w:rPr>
        <w:t>:</w:t>
      </w:r>
      <w:r>
        <w:rPr>
          <w:rFonts w:eastAsia="Microsoft YaHei"/>
          <w:b/>
          <w:bCs/>
          <w:color w:val="000000"/>
        </w:rPr>
        <w:t xml:space="preserve"> To avoid co-scheduled SU+MU DMRS ports exceeding the total number of DMRS ports that a UE can </w:t>
      </w:r>
      <w:proofErr w:type="gramStart"/>
      <w:r>
        <w:rPr>
          <w:rFonts w:eastAsia="Microsoft YaHei"/>
          <w:b/>
          <w:bCs/>
          <w:color w:val="000000"/>
        </w:rPr>
        <w:t>support,</w:t>
      </w:r>
      <w:proofErr w:type="gramEnd"/>
      <w:r>
        <w:rPr>
          <w:rFonts w:eastAsia="Microsoft YaHei"/>
          <w:b/>
          <w:bCs/>
          <w:color w:val="000000"/>
        </w:rPr>
        <w:t xml:space="preserve"> certain restrictions are needed on co-scheduled MU ports. </w:t>
      </w:r>
    </w:p>
    <w:p w14:paraId="73CE66BC" w14:textId="19685A8C" w:rsidR="004D3D96" w:rsidRDefault="004D3D96" w:rsidP="004D3D96">
      <w:pPr>
        <w:rPr>
          <w:rFonts w:eastAsia="Microsoft YaHei"/>
          <w:b/>
          <w:bCs/>
          <w:color w:val="000000"/>
        </w:rPr>
      </w:pPr>
      <w:bookmarkStart w:id="35" w:name="_Hlk95315192"/>
      <w:r w:rsidRPr="000A4002">
        <w:rPr>
          <w:b/>
          <w:bCs/>
          <w:u w:val="single"/>
          <w:lang w:val="en-GB" w:eastAsia="zh-CN"/>
        </w:rPr>
        <w:t xml:space="preserve">Proposal </w:t>
      </w:r>
      <w:r w:rsidR="00412A8B">
        <w:rPr>
          <w:b/>
          <w:bCs/>
          <w:u w:val="single"/>
          <w:lang w:val="en-GB" w:eastAsia="zh-CN"/>
        </w:rPr>
        <w:t>6</w:t>
      </w:r>
      <w:r w:rsidRPr="000A4002">
        <w:rPr>
          <w:b/>
          <w:bCs/>
          <w:lang w:val="en-GB" w:eastAsia="zh-CN"/>
        </w:rPr>
        <w:t>:</w:t>
      </w:r>
      <w:r w:rsidRPr="00785E35">
        <w:rPr>
          <w:b/>
          <w:bCs/>
          <w:lang w:val="en-GB" w:eastAsia="zh-CN"/>
        </w:rPr>
        <w:t xml:space="preserve"> </w:t>
      </w:r>
      <w:bookmarkEnd w:id="35"/>
      <w:r>
        <w:rPr>
          <w:rFonts w:eastAsia="Microsoft YaHei"/>
          <w:b/>
          <w:bCs/>
          <w:color w:val="000000"/>
        </w:rPr>
        <w:t>Adopt</w:t>
      </w:r>
      <w:r w:rsidRPr="00E95F93">
        <w:rPr>
          <w:rFonts w:eastAsia="Microsoft YaHei"/>
          <w:b/>
          <w:bCs/>
          <w:color w:val="000000"/>
        </w:rPr>
        <w:t xml:space="preserve"> </w:t>
      </w:r>
      <w:r>
        <w:rPr>
          <w:rFonts w:eastAsia="Microsoft YaHei"/>
          <w:b/>
          <w:bCs/>
          <w:color w:val="000000"/>
        </w:rPr>
        <w:t>Option 1</w:t>
      </w:r>
      <w:r w:rsidRPr="00E95F93">
        <w:rPr>
          <w:rFonts w:eastAsia="Microsoft YaHei"/>
          <w:b/>
          <w:bCs/>
          <w:color w:val="000000"/>
        </w:rPr>
        <w:t xml:space="preserve"> (for both type-1 and type-2 DMRS)</w:t>
      </w:r>
      <w:r>
        <w:rPr>
          <w:rFonts w:eastAsia="Microsoft YaHei"/>
          <w:b/>
          <w:bCs/>
          <w:color w:val="000000"/>
        </w:rPr>
        <w:t xml:space="preserve"> to increase number of orthogonal DMRS ports for PDSCH and PUSCH, with restrictions as listed below </w:t>
      </w:r>
    </w:p>
    <w:p w14:paraId="50482405" w14:textId="604B2F2D" w:rsidR="004D3D96" w:rsidRPr="005150DD" w:rsidRDefault="004D3D96" w:rsidP="004D3D96">
      <w:pPr>
        <w:pStyle w:val="ListParagraph"/>
        <w:numPr>
          <w:ilvl w:val="0"/>
          <w:numId w:val="37"/>
        </w:numPr>
        <w:rPr>
          <w:rFonts w:ascii="Times New Roman" w:eastAsia="Microsoft YaHei" w:hAnsi="Times New Roman"/>
          <w:b/>
          <w:bCs/>
          <w:color w:val="000000"/>
          <w:sz w:val="20"/>
          <w:szCs w:val="20"/>
        </w:rPr>
      </w:pPr>
      <w:r w:rsidRPr="005150DD">
        <w:rPr>
          <w:rFonts w:ascii="Times New Roman" w:eastAsia="Microsoft YaHei" w:hAnsi="Times New Roman"/>
          <w:b/>
          <w:bCs/>
          <w:color w:val="000000"/>
          <w:sz w:val="20"/>
          <w:szCs w:val="20"/>
        </w:rPr>
        <w:t xml:space="preserve">For single symbol DMRS, </w:t>
      </w:r>
      <w:r w:rsidR="005150DD" w:rsidRPr="005150DD">
        <w:rPr>
          <w:rFonts w:ascii="Times New Roman" w:eastAsia="Microsoft YaHei" w:hAnsi="Times New Roman"/>
          <w:b/>
          <w:bCs/>
          <w:color w:val="000000"/>
          <w:sz w:val="20"/>
          <w:szCs w:val="20"/>
        </w:rPr>
        <w:t xml:space="preserve">if the DMRS ports of </w:t>
      </w:r>
      <w:r w:rsidR="005150DD">
        <w:rPr>
          <w:rFonts w:ascii="Times New Roman" w:eastAsia="Microsoft YaHei" w:hAnsi="Times New Roman"/>
          <w:b/>
          <w:bCs/>
          <w:color w:val="000000"/>
          <w:sz w:val="20"/>
          <w:szCs w:val="20"/>
        </w:rPr>
        <w:t>a</w:t>
      </w:r>
      <w:r w:rsidR="005150DD" w:rsidRPr="005150DD">
        <w:rPr>
          <w:rFonts w:ascii="Times New Roman" w:eastAsia="Microsoft YaHei" w:hAnsi="Times New Roman"/>
          <w:b/>
          <w:bCs/>
          <w:color w:val="000000"/>
          <w:sz w:val="20"/>
          <w:szCs w:val="20"/>
        </w:rPr>
        <w:t xml:space="preserve"> UE are in two or more CDM groups</w:t>
      </w:r>
      <w:r w:rsidR="005150DD">
        <w:rPr>
          <w:rFonts w:ascii="Times New Roman" w:eastAsia="Microsoft YaHei" w:hAnsi="Times New Roman"/>
          <w:b/>
          <w:bCs/>
          <w:color w:val="000000"/>
          <w:sz w:val="20"/>
          <w:szCs w:val="20"/>
        </w:rPr>
        <w:t>, the</w:t>
      </w:r>
      <w:r w:rsidRPr="005150DD">
        <w:rPr>
          <w:rFonts w:ascii="Times New Roman" w:eastAsia="Microsoft YaHei" w:hAnsi="Times New Roman"/>
          <w:b/>
          <w:bCs/>
          <w:color w:val="000000"/>
          <w:sz w:val="20"/>
          <w:szCs w:val="20"/>
        </w:rPr>
        <w:t xml:space="preserve"> UE does not expect DMRS ports from a co-scheduled UE in a same CDM group as the UE</w:t>
      </w:r>
      <w:r w:rsidR="005150DD" w:rsidRPr="005150DD">
        <w:rPr>
          <w:rFonts w:ascii="Times New Roman" w:eastAsia="Microsoft YaHei" w:hAnsi="Times New Roman"/>
          <w:b/>
          <w:bCs/>
          <w:color w:val="000000"/>
          <w:sz w:val="20"/>
          <w:szCs w:val="20"/>
        </w:rPr>
        <w:t>.</w:t>
      </w:r>
    </w:p>
    <w:p w14:paraId="32772F51" w14:textId="180C3B41" w:rsidR="00593E23" w:rsidRPr="005150DD" w:rsidRDefault="004D3D96" w:rsidP="00593E23">
      <w:pPr>
        <w:pStyle w:val="ListParagraph"/>
        <w:numPr>
          <w:ilvl w:val="0"/>
          <w:numId w:val="37"/>
        </w:numPr>
        <w:rPr>
          <w:rFonts w:ascii="Times New Roman" w:eastAsia="Microsoft YaHei" w:hAnsi="Times New Roman"/>
          <w:b/>
          <w:bCs/>
          <w:color w:val="000000"/>
          <w:sz w:val="20"/>
          <w:szCs w:val="20"/>
        </w:rPr>
      </w:pPr>
      <w:r w:rsidRPr="00C53B56">
        <w:rPr>
          <w:rFonts w:ascii="Times New Roman" w:eastAsia="Microsoft YaHei" w:hAnsi="Times New Roman"/>
          <w:b/>
          <w:bCs/>
          <w:color w:val="000000"/>
          <w:sz w:val="20"/>
          <w:szCs w:val="20"/>
        </w:rPr>
        <w:t>For double symbol DMRS, a UE does not expect DMRS ports from a co-scheduled UE in a same CDM group</w:t>
      </w:r>
      <w:r>
        <w:rPr>
          <w:rFonts w:ascii="Times New Roman" w:eastAsia="Microsoft YaHei" w:hAnsi="Times New Roman"/>
          <w:b/>
          <w:bCs/>
          <w:color w:val="000000"/>
          <w:sz w:val="20"/>
          <w:szCs w:val="20"/>
        </w:rPr>
        <w:t xml:space="preserve"> as the UE</w:t>
      </w:r>
      <w:r w:rsidRPr="00C53B56">
        <w:rPr>
          <w:rFonts w:ascii="Times New Roman" w:eastAsia="Microsoft YaHei" w:hAnsi="Times New Roman"/>
          <w:b/>
          <w:bCs/>
          <w:color w:val="000000"/>
          <w:sz w:val="20"/>
          <w:szCs w:val="20"/>
        </w:rPr>
        <w:t xml:space="preserve">, </w:t>
      </w:r>
      <w:r w:rsidRPr="00912032">
        <w:rPr>
          <w:rFonts w:ascii="Times New Roman" w:eastAsia="Microsoft YaHei" w:hAnsi="Times New Roman"/>
          <w:b/>
          <w:bCs/>
          <w:color w:val="000000"/>
          <w:sz w:val="20"/>
          <w:szCs w:val="20"/>
        </w:rPr>
        <w:t>unless the UE and the co-scheduled UE each associated with a distinct TD-OCC for their DMRS ports respectively.</w:t>
      </w:r>
      <w:r w:rsidRPr="00C53B56">
        <w:rPr>
          <w:rFonts w:ascii="Times New Roman" w:eastAsia="Microsoft YaHei" w:hAnsi="Times New Roman"/>
          <w:b/>
          <w:bCs/>
          <w:color w:val="000000"/>
          <w:sz w:val="20"/>
          <w:szCs w:val="20"/>
        </w:rPr>
        <w:t xml:space="preserve"> </w:t>
      </w:r>
    </w:p>
    <w:p w14:paraId="370FCE7E" w14:textId="6132CD67" w:rsidR="00593E23" w:rsidRDefault="00593E23">
      <w:pPr>
        <w:pStyle w:val="Heading1"/>
      </w:pPr>
      <w:r>
        <w:t>UL PTRS related enhancements</w:t>
      </w:r>
    </w:p>
    <w:p w14:paraId="17E7AFA6" w14:textId="42CBEEE2" w:rsidR="00412A8B" w:rsidRDefault="00412A8B" w:rsidP="00412A8B">
      <w:r>
        <w:t xml:space="preserve">UL PTRS needs to be enhanced to support 8 Tx PUSCH. One typical use case that motivates UL PTRS enhancement is the following scenario as illustrated by </w:t>
      </w:r>
      <w:r>
        <w:fldChar w:fldCharType="begin"/>
      </w:r>
      <w:r>
        <w:instrText xml:space="preserve"> REF _Ref111060685 \h </w:instrText>
      </w:r>
      <w:r>
        <w:fldChar w:fldCharType="separate"/>
      </w:r>
      <w:r w:rsidR="005330EB" w:rsidRPr="001E018D">
        <w:rPr>
          <w:rFonts w:eastAsia="Malgun Gothic"/>
          <w:b/>
          <w:lang w:val="en-GB"/>
        </w:rPr>
        <w:t xml:space="preserve">Fig </w:t>
      </w:r>
      <w:r w:rsidR="005330EB">
        <w:rPr>
          <w:rFonts w:eastAsia="Malgun Gothic"/>
          <w:b/>
          <w:noProof/>
          <w:lang w:val="en-GB"/>
        </w:rPr>
        <w:t>15</w:t>
      </w:r>
      <w:r>
        <w:fldChar w:fldCharType="end"/>
      </w:r>
      <w:r>
        <w:t xml:space="preserve">. A UE has 8 PUSCH Tx ports where the 8 ports are distributed on 4 UL panels, where the ports within the same panel are coherent and the ports across different panels are noncoherent. For this partial coherent UE, since each panel would need a separate oscillator to generate Tx waveform, 4 independent phase noise would be added into the 8 Tx PUSCH transmission. Therefore, 4 PTRS ports, each for one panel, are needed for receiver to estimate the phase noise separately for each UL panel. Therefore, in Rel-18, with 8 Tx PUSCH, it is necessary to increase the number of PTRS from </w:t>
      </w:r>
      <w:r w:rsidRPr="002F16F2">
        <w:t xml:space="preserve">up to 2 (in Rel-15/16/17) to up to 4, for both </w:t>
      </w:r>
      <w:proofErr w:type="spellStart"/>
      <w:r w:rsidRPr="002F16F2">
        <w:t>noncodebook</w:t>
      </w:r>
      <w:proofErr w:type="spellEnd"/>
      <w:r w:rsidRPr="002F16F2">
        <w:t xml:space="preserve"> based PUSCH and codebook based PUSCH</w:t>
      </w:r>
      <w:r>
        <w:t>.</w:t>
      </w:r>
    </w:p>
    <w:p w14:paraId="2E4A304C" w14:textId="77777777" w:rsidR="00412A8B" w:rsidRDefault="00412A8B" w:rsidP="00412A8B">
      <w:pPr>
        <w:jc w:val="center"/>
      </w:pPr>
      <w:r w:rsidRPr="00321625">
        <w:rPr>
          <w:noProof/>
        </w:rPr>
        <w:drawing>
          <wp:inline distT="0" distB="0" distL="0" distR="0" wp14:anchorId="12B74A38" wp14:editId="1CA6F613">
            <wp:extent cx="5459095" cy="842010"/>
            <wp:effectExtent l="0" t="0" r="8255" b="0"/>
            <wp:docPr id="33" name="Picture 33"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application&#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59095" cy="842010"/>
                    </a:xfrm>
                    <a:prstGeom prst="rect">
                      <a:avLst/>
                    </a:prstGeom>
                    <a:noFill/>
                    <a:ln>
                      <a:noFill/>
                    </a:ln>
                  </pic:spPr>
                </pic:pic>
              </a:graphicData>
            </a:graphic>
          </wp:inline>
        </w:drawing>
      </w:r>
    </w:p>
    <w:p w14:paraId="6F2BA7E7" w14:textId="546F73AF" w:rsidR="00412A8B" w:rsidRPr="008F39A7" w:rsidRDefault="00412A8B" w:rsidP="00412A8B">
      <w:pPr>
        <w:jc w:val="center"/>
        <w:rPr>
          <w:rFonts w:eastAsia="Malgun Gothic"/>
          <w:b/>
          <w:bCs/>
          <w:lang w:val="en-GB"/>
        </w:rPr>
      </w:pPr>
      <w:bookmarkStart w:id="36" w:name="_Ref111060685"/>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330EB">
        <w:rPr>
          <w:rFonts w:eastAsia="Malgun Gothic"/>
          <w:b/>
          <w:noProof/>
          <w:lang w:val="en-GB"/>
        </w:rPr>
        <w:t>15</w:t>
      </w:r>
      <w:r w:rsidRPr="001E018D">
        <w:rPr>
          <w:rFonts w:eastAsia="Malgun Gothic"/>
          <w:b/>
          <w:lang w:val="en-GB"/>
        </w:rPr>
        <w:fldChar w:fldCharType="end"/>
      </w:r>
      <w:bookmarkEnd w:id="36"/>
      <w:r w:rsidRPr="001E018D">
        <w:rPr>
          <w:rFonts w:eastAsia="Malgun Gothic"/>
          <w:b/>
          <w:lang w:val="en-GB"/>
        </w:rPr>
        <w:t>:</w:t>
      </w:r>
      <w:r>
        <w:t xml:space="preserve"> </w:t>
      </w:r>
      <w:r>
        <w:rPr>
          <w:b/>
          <w:bCs/>
        </w:rPr>
        <w:t xml:space="preserve">Examples 8 Tx PUSCH transmission requires 4 PTRS ports </w:t>
      </w:r>
    </w:p>
    <w:p w14:paraId="78D53004" w14:textId="77777777" w:rsidR="00412A8B" w:rsidRPr="00FE7CC8" w:rsidRDefault="00412A8B" w:rsidP="00412A8B">
      <w:r w:rsidRPr="00FE7CC8">
        <w:t>Based on the above reasoning, the following proposal is made.</w:t>
      </w:r>
    </w:p>
    <w:p w14:paraId="25A00742" w14:textId="77777777" w:rsidR="00412A8B" w:rsidRPr="00765E65" w:rsidRDefault="00412A8B" w:rsidP="00412A8B">
      <w:pPr>
        <w:rPr>
          <w:b/>
          <w:bCs/>
        </w:rPr>
      </w:pPr>
      <w:r w:rsidRPr="002F16F2">
        <w:rPr>
          <w:b/>
          <w:bCs/>
          <w:u w:val="single"/>
        </w:rPr>
        <w:t xml:space="preserve">Proposal </w:t>
      </w:r>
      <w:r>
        <w:rPr>
          <w:b/>
          <w:bCs/>
          <w:u w:val="single"/>
        </w:rPr>
        <w:t>7</w:t>
      </w:r>
      <w:r w:rsidRPr="002F16F2">
        <w:rPr>
          <w:b/>
          <w:bCs/>
        </w:rPr>
        <w:t xml:space="preserve">: Increase # UL PTRS ports from up to 2 (in Rel-15/16/17) to up to 4, for both </w:t>
      </w:r>
      <w:proofErr w:type="spellStart"/>
      <w:r w:rsidRPr="002F16F2">
        <w:rPr>
          <w:b/>
          <w:bCs/>
        </w:rPr>
        <w:t>noncodebook</w:t>
      </w:r>
      <w:proofErr w:type="spellEnd"/>
      <w:r w:rsidRPr="002F16F2">
        <w:rPr>
          <w:b/>
          <w:bCs/>
        </w:rPr>
        <w:t xml:space="preserve"> based </w:t>
      </w:r>
      <w:r>
        <w:rPr>
          <w:b/>
          <w:bCs/>
        </w:rPr>
        <w:t xml:space="preserve">8 Tx </w:t>
      </w:r>
      <w:r w:rsidRPr="002F16F2">
        <w:rPr>
          <w:b/>
          <w:bCs/>
        </w:rPr>
        <w:t>PUSCH and codebook based</w:t>
      </w:r>
      <w:r>
        <w:rPr>
          <w:b/>
          <w:bCs/>
        </w:rPr>
        <w:t xml:space="preserve"> 8 Tx</w:t>
      </w:r>
      <w:r w:rsidRPr="002F16F2">
        <w:rPr>
          <w:b/>
          <w:bCs/>
        </w:rPr>
        <w:t xml:space="preserve"> PUSCH. </w:t>
      </w:r>
    </w:p>
    <w:p w14:paraId="074347EC" w14:textId="77777777" w:rsidR="00412A8B" w:rsidRPr="00765E65" w:rsidRDefault="00412A8B" w:rsidP="00412A8B">
      <w:pPr>
        <w:pStyle w:val="ListParagraph"/>
        <w:numPr>
          <w:ilvl w:val="0"/>
          <w:numId w:val="48"/>
        </w:numPr>
        <w:rPr>
          <w:rFonts w:ascii="Times New Roman" w:hAnsi="Times New Roman"/>
          <w:b/>
          <w:bCs/>
          <w:sz w:val="20"/>
          <w:szCs w:val="20"/>
        </w:rPr>
      </w:pPr>
      <w:r w:rsidRPr="00765E65">
        <w:rPr>
          <w:rFonts w:ascii="Times New Roman" w:hAnsi="Times New Roman"/>
          <w:b/>
          <w:bCs/>
          <w:sz w:val="20"/>
          <w:szCs w:val="20"/>
        </w:rPr>
        <w:t>FFS: enhancement</w:t>
      </w:r>
      <w:r>
        <w:rPr>
          <w:rFonts w:ascii="Times New Roman" w:hAnsi="Times New Roman"/>
          <w:b/>
          <w:bCs/>
          <w:sz w:val="20"/>
          <w:szCs w:val="20"/>
        </w:rPr>
        <w:t>s</w:t>
      </w:r>
      <w:r w:rsidRPr="00765E65">
        <w:rPr>
          <w:rFonts w:ascii="Times New Roman" w:hAnsi="Times New Roman"/>
          <w:b/>
          <w:bCs/>
          <w:sz w:val="20"/>
          <w:szCs w:val="20"/>
        </w:rPr>
        <w:t xml:space="preserve"> to support up to 4 PTRS ports. </w:t>
      </w:r>
    </w:p>
    <w:p w14:paraId="3B2ACD26" w14:textId="77777777" w:rsidR="00412A8B" w:rsidRPr="0082248B" w:rsidRDefault="00412A8B" w:rsidP="00412A8B">
      <w:pPr>
        <w:pStyle w:val="ListParagraph"/>
        <w:ind w:left="920"/>
        <w:rPr>
          <w:b/>
          <w:bCs/>
        </w:rPr>
      </w:pPr>
    </w:p>
    <w:p w14:paraId="740D0F48" w14:textId="77777777" w:rsidR="00412A8B" w:rsidRDefault="00412A8B" w:rsidP="00412A8B">
      <w:r>
        <w:t xml:space="preserve">With Rel-18 specification supports up to 4 PTRS ports, for a UE with 8 PUSCH Tx ports, UE should send a signaling to indicate how many PTRS ports it requires, based on UE’s hardware architecture. One should notice that, for a set of coherent PUSCH Tx ports, it is assumed that a single PTRS port is enough to cover them. However, for a set of noncoherent PUSCH Tx ports, it is up to UE’s capability whether a single or multiple PTRS ports are needed to support them. Therefore, for 8 partial and noncoherent PUSCH Tx, a UE capability is needed to report to network how many PTRS ports are needed. </w:t>
      </w:r>
    </w:p>
    <w:p w14:paraId="34102D40" w14:textId="77777777" w:rsidR="00412A8B" w:rsidRDefault="00412A8B" w:rsidP="00412A8B">
      <w:pPr>
        <w:jc w:val="center"/>
      </w:pPr>
      <w:r>
        <w:rPr>
          <w:noProof/>
        </w:rPr>
        <w:drawing>
          <wp:inline distT="0" distB="0" distL="0" distR="0" wp14:anchorId="4C3B056D" wp14:editId="0F4C0E3A">
            <wp:extent cx="2521585" cy="1176655"/>
            <wp:effectExtent l="0" t="0" r="0" b="4445"/>
            <wp:docPr id="34" name="Picture 3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graphical user interface&#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21585" cy="1176655"/>
                    </a:xfrm>
                    <a:prstGeom prst="rect">
                      <a:avLst/>
                    </a:prstGeom>
                    <a:noFill/>
                    <a:ln>
                      <a:noFill/>
                    </a:ln>
                  </pic:spPr>
                </pic:pic>
              </a:graphicData>
            </a:graphic>
          </wp:inline>
        </w:drawing>
      </w:r>
    </w:p>
    <w:p w14:paraId="6BA4BFE5" w14:textId="23F22216" w:rsidR="00412A8B" w:rsidRPr="000B2B6D" w:rsidRDefault="00412A8B" w:rsidP="00412A8B">
      <w:pPr>
        <w:jc w:val="center"/>
        <w:rPr>
          <w:rFonts w:eastAsia="Malgun Gothic"/>
          <w:b/>
          <w:bCs/>
          <w:lang w:val="en-GB"/>
        </w:rPr>
      </w:pPr>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5330EB">
        <w:rPr>
          <w:rFonts w:eastAsia="Malgun Gothic"/>
          <w:b/>
          <w:noProof/>
          <w:lang w:val="en-GB"/>
        </w:rPr>
        <w:t>16</w:t>
      </w:r>
      <w:r w:rsidRPr="001E018D">
        <w:rPr>
          <w:rFonts w:eastAsia="Malgun Gothic"/>
          <w:b/>
          <w:lang w:val="en-GB"/>
        </w:rPr>
        <w:fldChar w:fldCharType="end"/>
      </w:r>
      <w:r w:rsidRPr="001E018D">
        <w:rPr>
          <w:rFonts w:eastAsia="Malgun Gothic"/>
          <w:b/>
          <w:lang w:val="en-GB"/>
        </w:rPr>
        <w:t>:</w:t>
      </w:r>
      <w:r>
        <w:t xml:space="preserve"> </w:t>
      </w:r>
      <w:r>
        <w:rPr>
          <w:b/>
          <w:bCs/>
        </w:rPr>
        <w:t xml:space="preserve">UE capability signaling of required # PTRS ports </w:t>
      </w:r>
    </w:p>
    <w:p w14:paraId="2A62B79E" w14:textId="77777777" w:rsidR="00412A8B" w:rsidRDefault="00412A8B" w:rsidP="00412A8B">
      <w:pPr>
        <w:rPr>
          <w:b/>
          <w:bCs/>
          <w:iCs/>
        </w:rPr>
      </w:pPr>
      <w:r w:rsidRPr="002F16F2">
        <w:rPr>
          <w:b/>
          <w:bCs/>
          <w:u w:val="single"/>
        </w:rPr>
        <w:t xml:space="preserve">Proposal </w:t>
      </w:r>
      <w:r>
        <w:rPr>
          <w:b/>
          <w:bCs/>
          <w:u w:val="single"/>
        </w:rPr>
        <w:t>8</w:t>
      </w:r>
      <w:r w:rsidRPr="002F16F2">
        <w:rPr>
          <w:b/>
          <w:bCs/>
        </w:rPr>
        <w:t xml:space="preserve">: </w:t>
      </w:r>
      <w:r>
        <w:rPr>
          <w:b/>
          <w:bCs/>
        </w:rPr>
        <w:t xml:space="preserve">Specify a new UE capability to indicate the number of PTRS ports, X, required by the UE, where </w:t>
      </w:r>
      <m:oMath>
        <m:r>
          <m:rPr>
            <m:sty m:val="b"/>
          </m:rPr>
          <w:rPr>
            <w:rFonts w:ascii="Cambria Math" w:hAnsi="Cambria Math"/>
          </w:rPr>
          <m:t>X≤4</m:t>
        </m:r>
      </m:oMath>
      <w:r w:rsidRPr="002F16F2">
        <w:rPr>
          <w:b/>
          <w:bCs/>
          <w:iCs/>
        </w:rPr>
        <w:t xml:space="preserve">. </w:t>
      </w:r>
    </w:p>
    <w:p w14:paraId="282AF2F4" w14:textId="77777777" w:rsidR="00412A8B" w:rsidRPr="00D64CB9" w:rsidRDefault="00412A8B" w:rsidP="00412A8B">
      <w:pPr>
        <w:pStyle w:val="ListParagraph"/>
        <w:numPr>
          <w:ilvl w:val="0"/>
          <w:numId w:val="48"/>
        </w:numPr>
        <w:rPr>
          <w:rFonts w:ascii="Times New Roman" w:hAnsi="Times New Roman"/>
          <w:b/>
          <w:bCs/>
          <w:iCs/>
          <w:sz w:val="20"/>
          <w:szCs w:val="20"/>
        </w:rPr>
      </w:pPr>
      <w:r w:rsidRPr="00D32FF2">
        <w:rPr>
          <w:rFonts w:ascii="Times New Roman" w:hAnsi="Times New Roman"/>
          <w:b/>
          <w:bCs/>
          <w:iCs/>
          <w:sz w:val="20"/>
          <w:szCs w:val="20"/>
        </w:rPr>
        <w:t xml:space="preserve">FFS: PTRS </w:t>
      </w:r>
      <w:r>
        <w:rPr>
          <w:rFonts w:ascii="Times New Roman" w:hAnsi="Times New Roman"/>
          <w:b/>
          <w:bCs/>
          <w:iCs/>
          <w:sz w:val="20"/>
          <w:szCs w:val="20"/>
        </w:rPr>
        <w:t xml:space="preserve">ports </w:t>
      </w:r>
      <w:r w:rsidRPr="00D32FF2">
        <w:rPr>
          <w:rFonts w:ascii="Times New Roman" w:hAnsi="Times New Roman"/>
          <w:b/>
          <w:bCs/>
          <w:iCs/>
          <w:sz w:val="20"/>
          <w:szCs w:val="20"/>
        </w:rPr>
        <w:t xml:space="preserve">to DMRS </w:t>
      </w:r>
      <w:r>
        <w:rPr>
          <w:rFonts w:ascii="Times New Roman" w:hAnsi="Times New Roman"/>
          <w:b/>
          <w:bCs/>
          <w:iCs/>
          <w:sz w:val="20"/>
          <w:szCs w:val="20"/>
        </w:rPr>
        <w:t xml:space="preserve">ports </w:t>
      </w:r>
      <w:r w:rsidRPr="00D32FF2">
        <w:rPr>
          <w:rFonts w:ascii="Times New Roman" w:hAnsi="Times New Roman"/>
          <w:b/>
          <w:bCs/>
          <w:iCs/>
          <w:sz w:val="20"/>
          <w:szCs w:val="20"/>
        </w:rPr>
        <w:t>association enhancements</w:t>
      </w:r>
      <w:r>
        <w:rPr>
          <w:rFonts w:ascii="Times New Roman" w:hAnsi="Times New Roman"/>
          <w:b/>
          <w:bCs/>
          <w:iCs/>
          <w:sz w:val="20"/>
          <w:szCs w:val="20"/>
        </w:rPr>
        <w:t>.</w:t>
      </w:r>
    </w:p>
    <w:p w14:paraId="404E6F5A" w14:textId="77777777" w:rsidR="00593E23" w:rsidRPr="00412A8B" w:rsidRDefault="00593E23" w:rsidP="00593E23"/>
    <w:p w14:paraId="3005CBA9" w14:textId="604F2093" w:rsidR="00043547" w:rsidRPr="00043547" w:rsidRDefault="006341FE" w:rsidP="00460207">
      <w:pPr>
        <w:pStyle w:val="Heading1"/>
        <w:jc w:val="both"/>
        <w:rPr>
          <w:lang w:eastAsia="zh-CN"/>
        </w:rPr>
      </w:pPr>
      <w:r w:rsidRPr="00785E35">
        <w:rPr>
          <w:lang w:eastAsia="zh-CN"/>
        </w:rPr>
        <w:t>Conclusions</w:t>
      </w:r>
      <w:bookmarkEnd w:id="17"/>
      <w:bookmarkEnd w:id="18"/>
      <w:bookmarkEnd w:id="19"/>
      <w:bookmarkEnd w:id="20"/>
      <w:bookmarkEnd w:id="21"/>
      <w:bookmarkEnd w:id="22"/>
      <w:bookmarkEnd w:id="23"/>
      <w:bookmarkEnd w:id="24"/>
      <w:bookmarkEnd w:id="25"/>
      <w:bookmarkEnd w:id="26"/>
      <w:bookmarkEnd w:id="27"/>
      <w:bookmarkEnd w:id="28"/>
      <w:bookmarkEnd w:id="29"/>
    </w:p>
    <w:p w14:paraId="566B7795" w14:textId="652875E1" w:rsidR="001516EA" w:rsidRPr="008E1BD6" w:rsidRDefault="00043547" w:rsidP="000A2E69">
      <w:pPr>
        <w:rPr>
          <w:lang w:val="en-GB"/>
        </w:rPr>
      </w:pPr>
      <w:r w:rsidRPr="00785E35">
        <w:rPr>
          <w:lang w:val="en-GB"/>
        </w:rPr>
        <w:t xml:space="preserve">In summary, </w:t>
      </w:r>
      <w:r w:rsidR="001978F5" w:rsidRPr="00785E35">
        <w:rPr>
          <w:lang w:val="en-GB"/>
        </w:rPr>
        <w:t>we have the following</w:t>
      </w:r>
      <w:r w:rsidR="0020744C">
        <w:rPr>
          <w:lang w:val="en-GB"/>
        </w:rPr>
        <w:t xml:space="preserve"> observations </w:t>
      </w:r>
      <w:r w:rsidR="004A38DD" w:rsidRPr="00785E35">
        <w:rPr>
          <w:lang w:val="en-GB"/>
        </w:rPr>
        <w:t xml:space="preserve">for </w:t>
      </w:r>
      <w:r w:rsidR="00565E7F">
        <w:rPr>
          <w:lang w:val="en-GB"/>
        </w:rPr>
        <w:t>in</w:t>
      </w:r>
      <w:r w:rsidR="004343E1">
        <w:rPr>
          <w:lang w:val="en-GB"/>
        </w:rPr>
        <w:t>creasing the number of orthogonal DMRS ports</w:t>
      </w:r>
      <w:r w:rsidR="004A38DD" w:rsidRPr="00785E35">
        <w:rPr>
          <w:lang w:val="en-GB"/>
        </w:rPr>
        <w:t xml:space="preserve"> for Rel-1</w:t>
      </w:r>
      <w:r w:rsidR="0051375D">
        <w:rPr>
          <w:lang w:val="en-GB"/>
        </w:rPr>
        <w:t>8</w:t>
      </w:r>
      <w:r w:rsidR="004A38DD" w:rsidRPr="00785E35">
        <w:rPr>
          <w:lang w:val="en-GB"/>
        </w:rPr>
        <w:t xml:space="preserve"> </w:t>
      </w:r>
      <w:r w:rsidR="0051375D">
        <w:rPr>
          <w:lang w:val="en-GB"/>
        </w:rPr>
        <w:t>MIMO</w:t>
      </w:r>
      <w:r w:rsidR="00CD5A0F">
        <w:rPr>
          <w:lang w:val="en-GB"/>
        </w:rPr>
        <w:t xml:space="preserve"> evolution</w:t>
      </w:r>
      <w:r w:rsidR="001978F5" w:rsidRPr="00785E35">
        <w:rPr>
          <w:lang w:val="en-GB"/>
        </w:rPr>
        <w:t xml:space="preserve">. </w:t>
      </w:r>
    </w:p>
    <w:p w14:paraId="576D471A" w14:textId="77777777" w:rsidR="0029737F" w:rsidRDefault="0029737F" w:rsidP="00196229">
      <w:pPr>
        <w:rPr>
          <w:rFonts w:eastAsia="Microsoft YaHei"/>
          <w:b/>
          <w:bCs/>
          <w:color w:val="000000"/>
        </w:rPr>
      </w:pPr>
      <w:r w:rsidRPr="00F960D9">
        <w:rPr>
          <w:b/>
          <w:bCs/>
          <w:u w:val="single"/>
          <w:lang w:val="en-GB" w:eastAsia="zh-CN"/>
        </w:rPr>
        <w:t>Observation 1:</w:t>
      </w:r>
      <w:r>
        <w:rPr>
          <w:lang w:val="en-GB"/>
        </w:rPr>
        <w:t xml:space="preserve"> </w:t>
      </w:r>
      <w:r>
        <w:rPr>
          <w:rFonts w:eastAsia="Microsoft YaHei"/>
          <w:b/>
          <w:bCs/>
          <w:color w:val="000000"/>
        </w:rPr>
        <w:t xml:space="preserve">Option 1 (larger size FD-OCC) for DMRS enhancement still outperforms option 2 (TD-OCC) in large delay spread channels. </w:t>
      </w:r>
    </w:p>
    <w:p w14:paraId="66D8818D" w14:textId="77777777" w:rsidR="0029737F" w:rsidRPr="00F960D9" w:rsidRDefault="0029737F" w:rsidP="0029737F">
      <w:pPr>
        <w:rPr>
          <w:rFonts w:eastAsia="Microsoft YaHei"/>
          <w:b/>
          <w:bCs/>
          <w:color w:val="000000"/>
        </w:rPr>
      </w:pPr>
      <w:r w:rsidRPr="00F960D9">
        <w:rPr>
          <w:b/>
          <w:bCs/>
          <w:u w:val="single"/>
          <w:lang w:val="en-GB" w:eastAsia="zh-CN"/>
        </w:rPr>
        <w:t>Observation 2:</w:t>
      </w:r>
      <w:r w:rsidRPr="00F960D9">
        <w:rPr>
          <w:lang w:val="en-GB"/>
        </w:rPr>
        <w:t xml:space="preserve"> </w:t>
      </w:r>
      <w:r w:rsidRPr="00F960D9">
        <w:rPr>
          <w:rFonts w:eastAsia="Microsoft YaHei"/>
          <w:b/>
          <w:bCs/>
          <w:color w:val="000000"/>
        </w:rPr>
        <w:t xml:space="preserve">Option 2 for DMRS enhancement performs worse than option 1/3 in all Doppler range including low, medium, and high Doppler. </w:t>
      </w:r>
    </w:p>
    <w:p w14:paraId="627D9534" w14:textId="77777777" w:rsidR="0029737F" w:rsidRDefault="0029737F" w:rsidP="0029737F">
      <w:pPr>
        <w:rPr>
          <w:rFonts w:eastAsia="Microsoft YaHei"/>
          <w:b/>
          <w:bCs/>
          <w:color w:val="000000"/>
        </w:rPr>
      </w:pPr>
      <w:r w:rsidRPr="00F960D9">
        <w:rPr>
          <w:b/>
          <w:bCs/>
          <w:u w:val="single"/>
          <w:lang w:val="en-GB" w:eastAsia="zh-CN"/>
        </w:rPr>
        <w:t>Observation 3:</w:t>
      </w:r>
      <w:r w:rsidRPr="00F960D9">
        <w:rPr>
          <w:lang w:val="en-GB"/>
        </w:rPr>
        <w:t xml:space="preserve"> </w:t>
      </w:r>
      <w:r w:rsidRPr="00F960D9">
        <w:rPr>
          <w:rFonts w:eastAsia="Microsoft YaHei"/>
          <w:b/>
          <w:bCs/>
          <w:color w:val="000000"/>
        </w:rPr>
        <w:t>Option</w:t>
      </w:r>
      <w:r w:rsidRPr="00A456AA">
        <w:rPr>
          <w:rFonts w:eastAsia="Microsoft YaHei"/>
          <w:b/>
          <w:bCs/>
          <w:color w:val="000000"/>
        </w:rPr>
        <w:t xml:space="preserve"> 2 </w:t>
      </w:r>
      <w:r>
        <w:rPr>
          <w:rFonts w:eastAsia="Microsoft YaHei"/>
          <w:b/>
          <w:bCs/>
          <w:color w:val="000000"/>
        </w:rPr>
        <w:t>for DMRS enhancement performance is sensitive to FTL residual error.</w:t>
      </w:r>
    </w:p>
    <w:p w14:paraId="68299A0E" w14:textId="46A3964B" w:rsidR="00196229" w:rsidRDefault="0029737F" w:rsidP="0029737F">
      <w:pPr>
        <w:rPr>
          <w:lang w:val="en-GB"/>
        </w:rPr>
      </w:pPr>
      <w:r w:rsidRPr="00075585">
        <w:rPr>
          <w:b/>
          <w:bCs/>
          <w:u w:val="single"/>
          <w:lang w:val="en-GB" w:eastAsia="zh-CN"/>
        </w:rPr>
        <w:t xml:space="preserve">Observation </w:t>
      </w:r>
      <w:r>
        <w:rPr>
          <w:b/>
          <w:bCs/>
          <w:u w:val="single"/>
          <w:lang w:val="en-GB" w:eastAsia="zh-CN"/>
        </w:rPr>
        <w:t>4</w:t>
      </w:r>
      <w:r w:rsidRPr="00075585">
        <w:rPr>
          <w:b/>
          <w:bCs/>
          <w:u w:val="single"/>
          <w:lang w:val="en-GB" w:eastAsia="zh-CN"/>
        </w:rPr>
        <w:t>:</w:t>
      </w:r>
      <w:r>
        <w:rPr>
          <w:rFonts w:eastAsia="Microsoft YaHei"/>
          <w:b/>
          <w:bCs/>
          <w:color w:val="000000"/>
        </w:rPr>
        <w:t xml:space="preserve"> To avoid co-scheduled SU+MU DMRS ports exceeding the total number of DMRS ports that a UE can </w:t>
      </w:r>
      <w:proofErr w:type="gramStart"/>
      <w:r>
        <w:rPr>
          <w:rFonts w:eastAsia="Microsoft YaHei"/>
          <w:b/>
          <w:bCs/>
          <w:color w:val="000000"/>
        </w:rPr>
        <w:t>support,</w:t>
      </w:r>
      <w:proofErr w:type="gramEnd"/>
      <w:r>
        <w:rPr>
          <w:rFonts w:eastAsia="Microsoft YaHei"/>
          <w:b/>
          <w:bCs/>
          <w:color w:val="000000"/>
        </w:rPr>
        <w:t xml:space="preserve"> certain restrictions are needed on co-scheduled MU ports. </w:t>
      </w:r>
      <w:r w:rsidR="00196229">
        <w:rPr>
          <w:rFonts w:eastAsia="Microsoft YaHei"/>
          <w:b/>
          <w:bCs/>
          <w:color w:val="000000"/>
        </w:rPr>
        <w:t xml:space="preserve"> </w:t>
      </w:r>
    </w:p>
    <w:p w14:paraId="27AF2471" w14:textId="2D911D4E" w:rsidR="00FE6D62" w:rsidRPr="00FE6D62" w:rsidRDefault="00FE6D62" w:rsidP="00196229">
      <w:pPr>
        <w:rPr>
          <w:lang w:val="en-GB"/>
        </w:rPr>
      </w:pPr>
      <w:r w:rsidRPr="00FE6D62">
        <w:rPr>
          <w:lang w:val="en-GB"/>
        </w:rPr>
        <w:t xml:space="preserve">We have the following proposals </w:t>
      </w:r>
      <w:r w:rsidRPr="00785E35">
        <w:rPr>
          <w:lang w:val="en-GB"/>
        </w:rPr>
        <w:t xml:space="preserve">for </w:t>
      </w:r>
      <w:r>
        <w:rPr>
          <w:lang w:val="en-GB"/>
        </w:rPr>
        <w:t>increasing the number of orthogonal DMRS ports</w:t>
      </w:r>
      <w:r w:rsidRPr="00785E35">
        <w:rPr>
          <w:lang w:val="en-GB"/>
        </w:rPr>
        <w:t xml:space="preserve"> for Rel-1</w:t>
      </w:r>
      <w:r>
        <w:rPr>
          <w:lang w:val="en-GB"/>
        </w:rPr>
        <w:t>8</w:t>
      </w:r>
      <w:r w:rsidRPr="00785E35">
        <w:rPr>
          <w:lang w:val="en-GB"/>
        </w:rPr>
        <w:t xml:space="preserve"> </w:t>
      </w:r>
      <w:r>
        <w:rPr>
          <w:lang w:val="en-GB"/>
        </w:rPr>
        <w:t>MIMO evolution</w:t>
      </w:r>
      <w:r w:rsidRPr="00785E35">
        <w:rPr>
          <w:lang w:val="en-GB"/>
        </w:rPr>
        <w:t xml:space="preserve">. </w:t>
      </w:r>
    </w:p>
    <w:p w14:paraId="11CF58D4" w14:textId="77777777" w:rsidR="000C0E8E" w:rsidRDefault="000C0E8E" w:rsidP="000C0E8E">
      <w:pPr>
        <w:rPr>
          <w:rFonts w:eastAsia="Microsoft YaHei"/>
          <w:b/>
          <w:bCs/>
          <w:color w:val="000000"/>
        </w:rPr>
      </w:pPr>
      <w:r>
        <w:rPr>
          <w:b/>
          <w:bCs/>
          <w:u w:val="single"/>
          <w:lang w:val="en-GB" w:eastAsia="zh-CN"/>
        </w:rPr>
        <w:t>Proposal</w:t>
      </w:r>
      <w:r w:rsidRPr="00F960D9">
        <w:rPr>
          <w:b/>
          <w:bCs/>
          <w:u w:val="single"/>
          <w:lang w:val="en-GB" w:eastAsia="zh-CN"/>
        </w:rPr>
        <w:t xml:space="preserve"> </w:t>
      </w:r>
      <w:r>
        <w:rPr>
          <w:b/>
          <w:bCs/>
          <w:u w:val="single"/>
          <w:lang w:val="en-GB" w:eastAsia="zh-CN"/>
        </w:rPr>
        <w:t>1</w:t>
      </w:r>
      <w:r w:rsidRPr="00F960D9">
        <w:rPr>
          <w:b/>
          <w:bCs/>
          <w:u w:val="single"/>
          <w:lang w:val="en-GB" w:eastAsia="zh-CN"/>
        </w:rPr>
        <w:t>:</w:t>
      </w:r>
      <w:r w:rsidRPr="00F960D9">
        <w:rPr>
          <w:lang w:val="en-GB"/>
        </w:rPr>
        <w:t xml:space="preserve"> </w:t>
      </w:r>
      <w:r>
        <w:rPr>
          <w:rFonts w:eastAsia="Microsoft YaHei"/>
          <w:b/>
          <w:bCs/>
          <w:color w:val="000000"/>
        </w:rPr>
        <w:t xml:space="preserve">confirm the working assumption with the following update. </w:t>
      </w:r>
    </w:p>
    <w:p w14:paraId="5A8F7DAD" w14:textId="77777777" w:rsidR="000C0E8E" w:rsidRPr="00086CF7" w:rsidRDefault="000C0E8E" w:rsidP="000C0E8E">
      <w:pPr>
        <w:jc w:val="both"/>
        <w:rPr>
          <w:rFonts w:eastAsia="Malgun Gothic"/>
          <w:b/>
          <w:bCs/>
          <w:highlight w:val="darkYellow"/>
          <w:lang w:eastAsia="ja-JP"/>
        </w:rPr>
      </w:pPr>
      <w:r w:rsidRPr="00086CF7">
        <w:rPr>
          <w:rFonts w:eastAsia="Malgun Gothic"/>
          <w:b/>
          <w:bCs/>
          <w:highlight w:val="darkYellow"/>
          <w:lang w:eastAsia="ja-JP"/>
        </w:rPr>
        <w:t>Working Assumption</w:t>
      </w:r>
    </w:p>
    <w:p w14:paraId="4DD54CAF" w14:textId="77777777" w:rsidR="000C0E8E" w:rsidRPr="00086CF7" w:rsidRDefault="000C0E8E" w:rsidP="000C0E8E">
      <w:pPr>
        <w:pStyle w:val="ListParagraph"/>
        <w:ind w:left="0"/>
        <w:jc w:val="both"/>
        <w:rPr>
          <w:rFonts w:ascii="Times New Roman" w:eastAsia="Malgun Gothic" w:hAnsi="Times New Roman"/>
          <w:sz w:val="20"/>
          <w:szCs w:val="20"/>
          <w:lang w:eastAsia="ja-JP"/>
        </w:rPr>
      </w:pPr>
      <w:r w:rsidRPr="00086CF7">
        <w:rPr>
          <w:rFonts w:ascii="Times New Roman" w:eastAsia="Malgun Gothic" w:hAnsi="Times New Roman"/>
          <w:sz w:val="20"/>
          <w:szCs w:val="20"/>
          <w:lang w:eastAsia="ja-JP"/>
        </w:rPr>
        <w:t xml:space="preserve">To increase the number of DMRS ports for PDSCH/PUSCH, support </w:t>
      </w:r>
      <w:r w:rsidRPr="00086CF7">
        <w:rPr>
          <w:rFonts w:ascii="Times New Roman" w:eastAsia="Malgun Gothic" w:hAnsi="Times New Roman"/>
          <w:strike/>
          <w:color w:val="FF0000"/>
          <w:sz w:val="20"/>
          <w:szCs w:val="20"/>
          <w:lang w:eastAsia="ja-JP"/>
        </w:rPr>
        <w:t>at least</w:t>
      </w:r>
      <w:r w:rsidRPr="00086CF7">
        <w:rPr>
          <w:rFonts w:ascii="Times New Roman" w:eastAsia="Malgun Gothic" w:hAnsi="Times New Roman"/>
          <w:color w:val="FF0000"/>
          <w:sz w:val="20"/>
          <w:szCs w:val="20"/>
          <w:lang w:eastAsia="ja-JP"/>
        </w:rPr>
        <w:t xml:space="preserve"> </w:t>
      </w:r>
      <w:r w:rsidRPr="00086CF7">
        <w:rPr>
          <w:rFonts w:ascii="Times New Roman" w:eastAsia="Malgun Gothic" w:hAnsi="Times New Roman"/>
          <w:sz w:val="20"/>
          <w:szCs w:val="20"/>
          <w:lang w:eastAsia="ja-JP"/>
        </w:rPr>
        <w:t>Opt.1 (introduce larger FD-OCC length than Rel.15 (</w:t>
      </w:r>
      <w:proofErr w:type="gramStart"/>
      <w:r w:rsidRPr="00086CF7">
        <w:rPr>
          <w:rFonts w:ascii="Times New Roman" w:eastAsia="Malgun Gothic" w:hAnsi="Times New Roman"/>
          <w:sz w:val="20"/>
          <w:szCs w:val="20"/>
          <w:lang w:eastAsia="ja-JP"/>
        </w:rPr>
        <w:t>e.g.</w:t>
      </w:r>
      <w:proofErr w:type="gramEnd"/>
      <w:r w:rsidRPr="00086CF7">
        <w:rPr>
          <w:rFonts w:ascii="Times New Roman" w:eastAsia="Malgun Gothic" w:hAnsi="Times New Roman"/>
          <w:sz w:val="20"/>
          <w:szCs w:val="20"/>
          <w:lang w:eastAsia="ja-JP"/>
        </w:rPr>
        <w:t xml:space="preserve"> 4 or 6)).</w:t>
      </w:r>
    </w:p>
    <w:p w14:paraId="0AEBB290" w14:textId="77777777" w:rsidR="000C0E8E" w:rsidRPr="00086CF7" w:rsidRDefault="000C0E8E" w:rsidP="000C0E8E">
      <w:pPr>
        <w:pStyle w:val="ListParagraph"/>
        <w:numPr>
          <w:ilvl w:val="0"/>
          <w:numId w:val="45"/>
        </w:numPr>
        <w:jc w:val="both"/>
        <w:rPr>
          <w:rFonts w:ascii="Times New Roman" w:eastAsia="Malgun Gothic" w:hAnsi="Times New Roman"/>
          <w:sz w:val="20"/>
          <w:szCs w:val="20"/>
          <w:lang w:eastAsia="ja-JP"/>
        </w:rPr>
      </w:pPr>
      <w:r w:rsidRPr="00086CF7">
        <w:rPr>
          <w:rFonts w:ascii="Times New Roman" w:eastAsia="Malgun Gothic" w:hAnsi="Times New Roman"/>
          <w:sz w:val="20"/>
          <w:szCs w:val="20"/>
          <w:lang w:eastAsia="ja-JP"/>
        </w:rPr>
        <w:t>FFS: FD-OCC length for Rel.18 DMRS type 1 and type 2.</w:t>
      </w:r>
    </w:p>
    <w:p w14:paraId="0F2E01C0" w14:textId="77777777" w:rsidR="000C0E8E" w:rsidRPr="00086CF7" w:rsidRDefault="000C0E8E" w:rsidP="000C0E8E">
      <w:pPr>
        <w:pStyle w:val="ListParagraph"/>
        <w:numPr>
          <w:ilvl w:val="0"/>
          <w:numId w:val="45"/>
        </w:numPr>
        <w:jc w:val="both"/>
        <w:rPr>
          <w:rFonts w:ascii="Times New Roman" w:eastAsia="Malgun Gothic" w:hAnsi="Times New Roman"/>
          <w:strike/>
          <w:color w:val="FF0000"/>
          <w:sz w:val="20"/>
          <w:szCs w:val="20"/>
          <w:lang w:eastAsia="ja-JP"/>
        </w:rPr>
      </w:pPr>
      <w:r w:rsidRPr="00086CF7">
        <w:rPr>
          <w:rFonts w:ascii="Times New Roman" w:eastAsia="Malgun Gothic" w:hAnsi="Times New Roman"/>
          <w:strike/>
          <w:color w:val="FF0000"/>
          <w:sz w:val="20"/>
          <w:szCs w:val="20"/>
          <w:lang w:eastAsia="ja-JP"/>
        </w:rPr>
        <w:t xml:space="preserve">FFS: Whether it is needed to handle potential performance issues of </w:t>
      </w:r>
      <w:proofErr w:type="spellStart"/>
      <w:r w:rsidRPr="00086CF7">
        <w:rPr>
          <w:rFonts w:ascii="Times New Roman" w:eastAsia="Malgun Gothic" w:hAnsi="Times New Roman"/>
          <w:strike/>
          <w:color w:val="FF0000"/>
          <w:sz w:val="20"/>
          <w:szCs w:val="20"/>
          <w:lang w:eastAsia="ja-JP"/>
        </w:rPr>
        <w:t>Opt</w:t>
      </w:r>
      <w:proofErr w:type="spellEnd"/>
      <w:r w:rsidRPr="00086CF7">
        <w:rPr>
          <w:rFonts w:ascii="Times New Roman" w:eastAsia="Malgun Gothic" w:hAnsi="Times New Roman"/>
          <w:strike/>
          <w:color w:val="FF0000"/>
          <w:sz w:val="20"/>
          <w:szCs w:val="20"/>
          <w:lang w:eastAsia="ja-JP"/>
        </w:rPr>
        <w:t xml:space="preserve"> 1. For example, study if there is performance loss in case of large delay spread scenario. If needed, how (</w:t>
      </w:r>
      <w:proofErr w:type="gramStart"/>
      <w:r w:rsidRPr="00086CF7">
        <w:rPr>
          <w:rFonts w:ascii="Times New Roman" w:eastAsia="Malgun Gothic" w:hAnsi="Times New Roman"/>
          <w:strike/>
          <w:color w:val="FF0000"/>
          <w:sz w:val="20"/>
          <w:szCs w:val="20"/>
          <w:lang w:eastAsia="ja-JP"/>
        </w:rPr>
        <w:t>e.g.</w:t>
      </w:r>
      <w:proofErr w:type="gramEnd"/>
      <w:r w:rsidRPr="00086CF7">
        <w:rPr>
          <w:rFonts w:ascii="Times New Roman" w:eastAsia="Malgun Gothic" w:hAnsi="Times New Roman"/>
          <w:strike/>
          <w:color w:val="FF0000"/>
          <w:sz w:val="20"/>
          <w:szCs w:val="20"/>
          <w:lang w:eastAsia="ja-JP"/>
        </w:rPr>
        <w:t xml:space="preserve"> additionally support other options).</w:t>
      </w:r>
    </w:p>
    <w:p w14:paraId="097A415D" w14:textId="7305E881" w:rsidR="0046549B" w:rsidRDefault="0046549B" w:rsidP="005856CE">
      <w:pPr>
        <w:rPr>
          <w:rFonts w:eastAsia="Microsoft YaHei"/>
          <w:b/>
          <w:bCs/>
          <w:color w:val="000000"/>
        </w:rPr>
      </w:pPr>
    </w:p>
    <w:p w14:paraId="3016770C" w14:textId="77777777" w:rsidR="00871F00" w:rsidRDefault="00871F00" w:rsidP="00871F00">
      <w:pPr>
        <w:rPr>
          <w:b/>
          <w:bCs/>
          <w:lang w:val="en-GB" w:eastAsia="zh-CN"/>
        </w:rPr>
      </w:pPr>
      <w:r w:rsidRPr="00FD40C4">
        <w:rPr>
          <w:b/>
          <w:bCs/>
          <w:u w:val="single"/>
          <w:lang w:val="en-GB" w:eastAsia="zh-CN"/>
        </w:rPr>
        <w:t>Proposal 2</w:t>
      </w:r>
      <w:r w:rsidRPr="00FD40C4">
        <w:rPr>
          <w:b/>
          <w:bCs/>
          <w:lang w:val="en-GB" w:eastAsia="zh-CN"/>
        </w:rPr>
        <w:t>: Within option 1, adopt size 4 FD-OCC</w:t>
      </w:r>
      <w:r>
        <w:rPr>
          <w:b/>
          <w:bCs/>
          <w:lang w:val="en-GB" w:eastAsia="zh-CN"/>
        </w:rPr>
        <w:t xml:space="preserve"> for both Rel-18 type 1 and type 2 DMRS. </w:t>
      </w:r>
    </w:p>
    <w:p w14:paraId="2EF9F7E7" w14:textId="77777777" w:rsidR="00871F00" w:rsidRPr="007B1648" w:rsidRDefault="00871F00" w:rsidP="00871F00">
      <w:pPr>
        <w:rPr>
          <w:b/>
          <w:bCs/>
          <w:lang w:val="en-GB" w:eastAsia="zh-CN"/>
        </w:rPr>
      </w:pPr>
      <w:r w:rsidRPr="00FD40C4">
        <w:rPr>
          <w:b/>
          <w:bCs/>
          <w:u w:val="single"/>
          <w:lang w:val="en-GB" w:eastAsia="zh-CN"/>
        </w:rPr>
        <w:t xml:space="preserve">Proposal </w:t>
      </w:r>
      <w:r>
        <w:rPr>
          <w:b/>
          <w:bCs/>
          <w:u w:val="single"/>
          <w:lang w:val="en-GB" w:eastAsia="zh-CN"/>
        </w:rPr>
        <w:t>3</w:t>
      </w:r>
      <w:r w:rsidRPr="00FD40C4">
        <w:rPr>
          <w:b/>
          <w:bCs/>
          <w:lang w:val="en-GB" w:eastAsia="zh-CN"/>
        </w:rPr>
        <w:t xml:space="preserve">: </w:t>
      </w:r>
      <w:r>
        <w:rPr>
          <w:b/>
          <w:bCs/>
          <w:lang w:val="en-GB" w:eastAsia="zh-CN"/>
        </w:rPr>
        <w:t xml:space="preserve">With size 4 FD-OCC, gNB </w:t>
      </w:r>
      <w:r>
        <w:rPr>
          <w:rFonts w:eastAsiaTheme="minorEastAsia"/>
          <w:b/>
          <w:bCs/>
          <w:lang w:eastAsia="ja-JP"/>
        </w:rPr>
        <w:t>always schedules PDSCH/PUSCH with even number of PRBs to avoid orphan RB issue</w:t>
      </w:r>
      <w:r>
        <w:rPr>
          <w:b/>
          <w:bCs/>
          <w:lang w:val="en-GB" w:eastAsia="zh-CN"/>
        </w:rPr>
        <w:t xml:space="preserve">. </w:t>
      </w:r>
    </w:p>
    <w:p w14:paraId="3A183789" w14:textId="77777777" w:rsidR="00871F00" w:rsidRPr="00CD52E1" w:rsidRDefault="00871F00" w:rsidP="00871F00">
      <w:pPr>
        <w:rPr>
          <w:rFonts w:eastAsia="Microsoft YaHei"/>
          <w:b/>
          <w:bCs/>
          <w:color w:val="000000"/>
        </w:rPr>
      </w:pPr>
      <w:r w:rsidRPr="00FD40C4">
        <w:rPr>
          <w:b/>
          <w:bCs/>
          <w:u w:val="single"/>
          <w:lang w:val="en-GB" w:eastAsia="zh-CN"/>
        </w:rPr>
        <w:t xml:space="preserve">Proposal </w:t>
      </w:r>
      <w:r>
        <w:rPr>
          <w:b/>
          <w:bCs/>
          <w:u w:val="single"/>
          <w:lang w:val="en-GB" w:eastAsia="zh-CN"/>
        </w:rPr>
        <w:t>4</w:t>
      </w:r>
      <w:r w:rsidRPr="00FD40C4">
        <w:rPr>
          <w:b/>
          <w:bCs/>
          <w:lang w:val="en-GB" w:eastAsia="zh-CN"/>
        </w:rPr>
        <w:t>: Within option 1, adopt size 4 FD-OCC with Hadamard matrix.</w:t>
      </w:r>
    </w:p>
    <w:p w14:paraId="6D9F8880" w14:textId="77777777" w:rsidR="00871F00" w:rsidRPr="000E3917" w:rsidRDefault="00871F00" w:rsidP="00871F00">
      <w:pPr>
        <w:rPr>
          <w:rFonts w:eastAsia="Microsoft YaHei"/>
          <w:b/>
          <w:bCs/>
          <w:color w:val="000000"/>
        </w:rPr>
      </w:pPr>
      <w:r w:rsidRPr="00FD40C4">
        <w:rPr>
          <w:b/>
          <w:bCs/>
          <w:u w:val="single"/>
          <w:lang w:val="en-GB" w:eastAsia="zh-CN"/>
        </w:rPr>
        <w:t xml:space="preserve">Proposal </w:t>
      </w:r>
      <w:r>
        <w:rPr>
          <w:b/>
          <w:bCs/>
          <w:u w:val="single"/>
          <w:lang w:val="en-GB" w:eastAsia="zh-CN"/>
        </w:rPr>
        <w:t>5</w:t>
      </w:r>
      <w:r w:rsidRPr="00FD40C4">
        <w:rPr>
          <w:b/>
          <w:bCs/>
          <w:lang w:val="en-GB" w:eastAsia="zh-CN"/>
        </w:rPr>
        <w:t xml:space="preserve">: </w:t>
      </w:r>
      <w:r>
        <w:rPr>
          <w:b/>
          <w:bCs/>
          <w:lang w:val="en-GB" w:eastAsia="zh-CN"/>
        </w:rPr>
        <w:t>Do not support DCI</w:t>
      </w:r>
      <w:r w:rsidRPr="000E3917">
        <w:rPr>
          <w:b/>
          <w:bCs/>
          <w:lang w:val="en-GB" w:eastAsia="zh-CN"/>
        </w:rPr>
        <w:t xml:space="preserve"> based switching between DMRS port(s) associated with length 2 FD-OCC and DMRS port(s) associated with length M FD-OCC (where M &gt; 2)</w:t>
      </w:r>
      <w:r>
        <w:rPr>
          <w:b/>
          <w:bCs/>
          <w:lang w:val="en-GB" w:eastAsia="zh-CN"/>
        </w:rPr>
        <w:t xml:space="preserve">. </w:t>
      </w:r>
    </w:p>
    <w:p w14:paraId="1B1477D2" w14:textId="77777777" w:rsidR="00871F00" w:rsidRDefault="00871F00" w:rsidP="00871F00">
      <w:pPr>
        <w:rPr>
          <w:rFonts w:eastAsia="Microsoft YaHei"/>
          <w:b/>
          <w:bCs/>
          <w:color w:val="000000"/>
        </w:rPr>
      </w:pPr>
      <w:r w:rsidRPr="000A4002">
        <w:rPr>
          <w:b/>
          <w:bCs/>
          <w:u w:val="single"/>
          <w:lang w:val="en-GB" w:eastAsia="zh-CN"/>
        </w:rPr>
        <w:t xml:space="preserve">Proposal </w:t>
      </w:r>
      <w:r>
        <w:rPr>
          <w:b/>
          <w:bCs/>
          <w:u w:val="single"/>
          <w:lang w:val="en-GB" w:eastAsia="zh-CN"/>
        </w:rPr>
        <w:t>6</w:t>
      </w:r>
      <w:r w:rsidRPr="000A4002">
        <w:rPr>
          <w:b/>
          <w:bCs/>
          <w:lang w:val="en-GB" w:eastAsia="zh-CN"/>
        </w:rPr>
        <w:t>:</w:t>
      </w:r>
      <w:r w:rsidRPr="00785E35">
        <w:rPr>
          <w:b/>
          <w:bCs/>
          <w:lang w:val="en-GB" w:eastAsia="zh-CN"/>
        </w:rPr>
        <w:t xml:space="preserve"> </w:t>
      </w:r>
      <w:r>
        <w:rPr>
          <w:rFonts w:eastAsia="Microsoft YaHei"/>
          <w:b/>
          <w:bCs/>
          <w:color w:val="000000"/>
        </w:rPr>
        <w:t>Adopt</w:t>
      </w:r>
      <w:r w:rsidRPr="00E95F93">
        <w:rPr>
          <w:rFonts w:eastAsia="Microsoft YaHei"/>
          <w:b/>
          <w:bCs/>
          <w:color w:val="000000"/>
        </w:rPr>
        <w:t xml:space="preserve"> </w:t>
      </w:r>
      <w:r>
        <w:rPr>
          <w:rFonts w:eastAsia="Microsoft YaHei"/>
          <w:b/>
          <w:bCs/>
          <w:color w:val="000000"/>
        </w:rPr>
        <w:t>Option 1</w:t>
      </w:r>
      <w:r w:rsidRPr="00E95F93">
        <w:rPr>
          <w:rFonts w:eastAsia="Microsoft YaHei"/>
          <w:b/>
          <w:bCs/>
          <w:color w:val="000000"/>
        </w:rPr>
        <w:t xml:space="preserve"> (for both type-1 and type-2 DMRS)</w:t>
      </w:r>
      <w:r>
        <w:rPr>
          <w:rFonts w:eastAsia="Microsoft YaHei"/>
          <w:b/>
          <w:bCs/>
          <w:color w:val="000000"/>
        </w:rPr>
        <w:t xml:space="preserve"> to increase number of orthogonal DMRS ports for PDSCH and PUSCH, with restrictions as listed below </w:t>
      </w:r>
    </w:p>
    <w:p w14:paraId="7B457154" w14:textId="77777777" w:rsidR="00871F00" w:rsidRPr="005150DD" w:rsidRDefault="00871F00" w:rsidP="00871F00">
      <w:pPr>
        <w:pStyle w:val="ListParagraph"/>
        <w:numPr>
          <w:ilvl w:val="0"/>
          <w:numId w:val="37"/>
        </w:numPr>
        <w:rPr>
          <w:rFonts w:ascii="Times New Roman" w:eastAsia="Microsoft YaHei" w:hAnsi="Times New Roman"/>
          <w:b/>
          <w:bCs/>
          <w:color w:val="000000"/>
          <w:sz w:val="20"/>
          <w:szCs w:val="20"/>
        </w:rPr>
      </w:pPr>
      <w:r w:rsidRPr="005150DD">
        <w:rPr>
          <w:rFonts w:ascii="Times New Roman" w:eastAsia="Microsoft YaHei" w:hAnsi="Times New Roman"/>
          <w:b/>
          <w:bCs/>
          <w:color w:val="000000"/>
          <w:sz w:val="20"/>
          <w:szCs w:val="20"/>
        </w:rPr>
        <w:t xml:space="preserve">For single symbol DMRS, if the DMRS ports of </w:t>
      </w:r>
      <w:r>
        <w:rPr>
          <w:rFonts w:ascii="Times New Roman" w:eastAsia="Microsoft YaHei" w:hAnsi="Times New Roman"/>
          <w:b/>
          <w:bCs/>
          <w:color w:val="000000"/>
          <w:sz w:val="20"/>
          <w:szCs w:val="20"/>
        </w:rPr>
        <w:t>a</w:t>
      </w:r>
      <w:r w:rsidRPr="005150DD">
        <w:rPr>
          <w:rFonts w:ascii="Times New Roman" w:eastAsia="Microsoft YaHei" w:hAnsi="Times New Roman"/>
          <w:b/>
          <w:bCs/>
          <w:color w:val="000000"/>
          <w:sz w:val="20"/>
          <w:szCs w:val="20"/>
        </w:rPr>
        <w:t xml:space="preserve"> UE are in two or more CDM groups</w:t>
      </w:r>
      <w:r>
        <w:rPr>
          <w:rFonts w:ascii="Times New Roman" w:eastAsia="Microsoft YaHei" w:hAnsi="Times New Roman"/>
          <w:b/>
          <w:bCs/>
          <w:color w:val="000000"/>
          <w:sz w:val="20"/>
          <w:szCs w:val="20"/>
        </w:rPr>
        <w:t>, the</w:t>
      </w:r>
      <w:r w:rsidRPr="005150DD">
        <w:rPr>
          <w:rFonts w:ascii="Times New Roman" w:eastAsia="Microsoft YaHei" w:hAnsi="Times New Roman"/>
          <w:b/>
          <w:bCs/>
          <w:color w:val="000000"/>
          <w:sz w:val="20"/>
          <w:szCs w:val="20"/>
        </w:rPr>
        <w:t xml:space="preserve"> UE does not expect DMRS ports from a co-scheduled UE in a same CDM group as the UE.</w:t>
      </w:r>
    </w:p>
    <w:p w14:paraId="32198CA4" w14:textId="77777777" w:rsidR="00871F00" w:rsidRPr="005150DD" w:rsidRDefault="00871F00" w:rsidP="00871F00">
      <w:pPr>
        <w:pStyle w:val="ListParagraph"/>
        <w:numPr>
          <w:ilvl w:val="0"/>
          <w:numId w:val="37"/>
        </w:numPr>
        <w:rPr>
          <w:rFonts w:ascii="Times New Roman" w:eastAsia="Microsoft YaHei" w:hAnsi="Times New Roman"/>
          <w:b/>
          <w:bCs/>
          <w:color w:val="000000"/>
          <w:sz w:val="20"/>
          <w:szCs w:val="20"/>
        </w:rPr>
      </w:pPr>
      <w:r w:rsidRPr="00C53B56">
        <w:rPr>
          <w:rFonts w:ascii="Times New Roman" w:eastAsia="Microsoft YaHei" w:hAnsi="Times New Roman"/>
          <w:b/>
          <w:bCs/>
          <w:color w:val="000000"/>
          <w:sz w:val="20"/>
          <w:szCs w:val="20"/>
        </w:rPr>
        <w:t>For double symbol DMRS, a UE does not expect DMRS ports from a co-scheduled UE in a same CDM group</w:t>
      </w:r>
      <w:r>
        <w:rPr>
          <w:rFonts w:ascii="Times New Roman" w:eastAsia="Microsoft YaHei" w:hAnsi="Times New Roman"/>
          <w:b/>
          <w:bCs/>
          <w:color w:val="000000"/>
          <w:sz w:val="20"/>
          <w:szCs w:val="20"/>
        </w:rPr>
        <w:t xml:space="preserve"> as the UE</w:t>
      </w:r>
      <w:r w:rsidRPr="00C53B56">
        <w:rPr>
          <w:rFonts w:ascii="Times New Roman" w:eastAsia="Microsoft YaHei" w:hAnsi="Times New Roman"/>
          <w:b/>
          <w:bCs/>
          <w:color w:val="000000"/>
          <w:sz w:val="20"/>
          <w:szCs w:val="20"/>
        </w:rPr>
        <w:t xml:space="preserve">, </w:t>
      </w:r>
      <w:r w:rsidRPr="00912032">
        <w:rPr>
          <w:rFonts w:ascii="Times New Roman" w:eastAsia="Microsoft YaHei" w:hAnsi="Times New Roman"/>
          <w:b/>
          <w:bCs/>
          <w:color w:val="000000"/>
          <w:sz w:val="20"/>
          <w:szCs w:val="20"/>
        </w:rPr>
        <w:t>unless the UE and the co-scheduled UE each associated with a distinct TD-OCC for their DMRS ports respectively.</w:t>
      </w:r>
      <w:r w:rsidRPr="00C53B56">
        <w:rPr>
          <w:rFonts w:ascii="Times New Roman" w:eastAsia="Microsoft YaHei" w:hAnsi="Times New Roman"/>
          <w:b/>
          <w:bCs/>
          <w:color w:val="000000"/>
          <w:sz w:val="20"/>
          <w:szCs w:val="20"/>
        </w:rPr>
        <w:t xml:space="preserve"> </w:t>
      </w:r>
    </w:p>
    <w:p w14:paraId="44B5A130" w14:textId="68E1C8EB" w:rsidR="000C0E8E" w:rsidRPr="00871F00" w:rsidRDefault="000C0E8E" w:rsidP="005856CE">
      <w:pPr>
        <w:rPr>
          <w:rFonts w:eastAsia="Microsoft YaHei"/>
          <w:b/>
          <w:bCs/>
          <w:color w:val="000000"/>
        </w:rPr>
      </w:pPr>
    </w:p>
    <w:p w14:paraId="5FB319A2" w14:textId="77777777" w:rsidR="00871F00" w:rsidRPr="00765E65" w:rsidRDefault="00871F00" w:rsidP="00871F00">
      <w:pPr>
        <w:rPr>
          <w:b/>
          <w:bCs/>
        </w:rPr>
      </w:pPr>
      <w:r w:rsidRPr="002F16F2">
        <w:rPr>
          <w:b/>
          <w:bCs/>
          <w:u w:val="single"/>
        </w:rPr>
        <w:t xml:space="preserve">Proposal </w:t>
      </w:r>
      <w:r>
        <w:rPr>
          <w:b/>
          <w:bCs/>
          <w:u w:val="single"/>
        </w:rPr>
        <w:t>7</w:t>
      </w:r>
      <w:r w:rsidRPr="002F16F2">
        <w:rPr>
          <w:b/>
          <w:bCs/>
        </w:rPr>
        <w:t xml:space="preserve">: Increase # UL PTRS ports from up to 2 (in Rel-15/16/17) to up to 4, for both </w:t>
      </w:r>
      <w:proofErr w:type="spellStart"/>
      <w:r w:rsidRPr="002F16F2">
        <w:rPr>
          <w:b/>
          <w:bCs/>
        </w:rPr>
        <w:t>noncodebook</w:t>
      </w:r>
      <w:proofErr w:type="spellEnd"/>
      <w:r w:rsidRPr="002F16F2">
        <w:rPr>
          <w:b/>
          <w:bCs/>
        </w:rPr>
        <w:t xml:space="preserve"> based </w:t>
      </w:r>
      <w:r>
        <w:rPr>
          <w:b/>
          <w:bCs/>
        </w:rPr>
        <w:t xml:space="preserve">8 Tx </w:t>
      </w:r>
      <w:r w:rsidRPr="002F16F2">
        <w:rPr>
          <w:b/>
          <w:bCs/>
        </w:rPr>
        <w:t>PUSCH and codebook based</w:t>
      </w:r>
      <w:r>
        <w:rPr>
          <w:b/>
          <w:bCs/>
        </w:rPr>
        <w:t xml:space="preserve"> 8 Tx</w:t>
      </w:r>
      <w:r w:rsidRPr="002F16F2">
        <w:rPr>
          <w:b/>
          <w:bCs/>
        </w:rPr>
        <w:t xml:space="preserve"> PUSCH. </w:t>
      </w:r>
    </w:p>
    <w:p w14:paraId="74EB3277" w14:textId="77777777" w:rsidR="00871F00" w:rsidRPr="00765E65" w:rsidRDefault="00871F00" w:rsidP="00871F00">
      <w:pPr>
        <w:pStyle w:val="ListParagraph"/>
        <w:numPr>
          <w:ilvl w:val="0"/>
          <w:numId w:val="48"/>
        </w:numPr>
        <w:rPr>
          <w:rFonts w:ascii="Times New Roman" w:hAnsi="Times New Roman"/>
          <w:b/>
          <w:bCs/>
          <w:sz w:val="20"/>
          <w:szCs w:val="20"/>
        </w:rPr>
      </w:pPr>
      <w:r w:rsidRPr="00765E65">
        <w:rPr>
          <w:rFonts w:ascii="Times New Roman" w:hAnsi="Times New Roman"/>
          <w:b/>
          <w:bCs/>
          <w:sz w:val="20"/>
          <w:szCs w:val="20"/>
        </w:rPr>
        <w:t>FFS: enhancement</w:t>
      </w:r>
      <w:r>
        <w:rPr>
          <w:rFonts w:ascii="Times New Roman" w:hAnsi="Times New Roman"/>
          <w:b/>
          <w:bCs/>
          <w:sz w:val="20"/>
          <w:szCs w:val="20"/>
        </w:rPr>
        <w:t>s</w:t>
      </w:r>
      <w:r w:rsidRPr="00765E65">
        <w:rPr>
          <w:rFonts w:ascii="Times New Roman" w:hAnsi="Times New Roman"/>
          <w:b/>
          <w:bCs/>
          <w:sz w:val="20"/>
          <w:szCs w:val="20"/>
        </w:rPr>
        <w:t xml:space="preserve"> to support up to 4 PTRS ports. </w:t>
      </w:r>
    </w:p>
    <w:p w14:paraId="38E5DD1A" w14:textId="5FCBF748" w:rsidR="00871F00" w:rsidRDefault="00871F00" w:rsidP="005856CE">
      <w:pPr>
        <w:rPr>
          <w:rFonts w:eastAsia="Microsoft YaHei"/>
          <w:b/>
          <w:bCs/>
          <w:color w:val="000000"/>
        </w:rPr>
      </w:pPr>
    </w:p>
    <w:p w14:paraId="0E3E22FD" w14:textId="77777777" w:rsidR="00871F00" w:rsidRDefault="00871F00" w:rsidP="00871F00">
      <w:pPr>
        <w:rPr>
          <w:b/>
          <w:bCs/>
          <w:iCs/>
        </w:rPr>
      </w:pPr>
      <w:r w:rsidRPr="002F16F2">
        <w:rPr>
          <w:b/>
          <w:bCs/>
          <w:u w:val="single"/>
        </w:rPr>
        <w:t xml:space="preserve">Proposal </w:t>
      </w:r>
      <w:r>
        <w:rPr>
          <w:b/>
          <w:bCs/>
          <w:u w:val="single"/>
        </w:rPr>
        <w:t>8</w:t>
      </w:r>
      <w:r w:rsidRPr="002F16F2">
        <w:rPr>
          <w:b/>
          <w:bCs/>
        </w:rPr>
        <w:t xml:space="preserve">: </w:t>
      </w:r>
      <w:r>
        <w:rPr>
          <w:b/>
          <w:bCs/>
        </w:rPr>
        <w:t xml:space="preserve">Specify a new UE capability to indicate the number of PTRS ports, X, required by the UE, where </w:t>
      </w:r>
      <m:oMath>
        <m:r>
          <m:rPr>
            <m:sty m:val="b"/>
          </m:rPr>
          <w:rPr>
            <w:rFonts w:ascii="Cambria Math" w:hAnsi="Cambria Math"/>
          </w:rPr>
          <m:t>X≤4</m:t>
        </m:r>
      </m:oMath>
      <w:r w:rsidRPr="002F16F2">
        <w:rPr>
          <w:b/>
          <w:bCs/>
          <w:iCs/>
        </w:rPr>
        <w:t xml:space="preserve">. </w:t>
      </w:r>
    </w:p>
    <w:p w14:paraId="2EDA7819" w14:textId="6AA7A04B" w:rsidR="00871F00" w:rsidRPr="00871F00" w:rsidRDefault="00871F00" w:rsidP="005856CE">
      <w:pPr>
        <w:pStyle w:val="ListParagraph"/>
        <w:numPr>
          <w:ilvl w:val="0"/>
          <w:numId w:val="48"/>
        </w:numPr>
        <w:rPr>
          <w:rFonts w:ascii="Times New Roman" w:hAnsi="Times New Roman"/>
          <w:b/>
          <w:bCs/>
          <w:iCs/>
          <w:sz w:val="20"/>
          <w:szCs w:val="20"/>
        </w:rPr>
      </w:pPr>
      <w:r w:rsidRPr="00D32FF2">
        <w:rPr>
          <w:rFonts w:ascii="Times New Roman" w:hAnsi="Times New Roman"/>
          <w:b/>
          <w:bCs/>
          <w:iCs/>
          <w:sz w:val="20"/>
          <w:szCs w:val="20"/>
        </w:rPr>
        <w:t xml:space="preserve">FFS: PTRS </w:t>
      </w:r>
      <w:r>
        <w:rPr>
          <w:rFonts w:ascii="Times New Roman" w:hAnsi="Times New Roman"/>
          <w:b/>
          <w:bCs/>
          <w:iCs/>
          <w:sz w:val="20"/>
          <w:szCs w:val="20"/>
        </w:rPr>
        <w:t xml:space="preserve">ports </w:t>
      </w:r>
      <w:r w:rsidRPr="00D32FF2">
        <w:rPr>
          <w:rFonts w:ascii="Times New Roman" w:hAnsi="Times New Roman"/>
          <w:b/>
          <w:bCs/>
          <w:iCs/>
          <w:sz w:val="20"/>
          <w:szCs w:val="20"/>
        </w:rPr>
        <w:t xml:space="preserve">to DMRS </w:t>
      </w:r>
      <w:r>
        <w:rPr>
          <w:rFonts w:ascii="Times New Roman" w:hAnsi="Times New Roman"/>
          <w:b/>
          <w:bCs/>
          <w:iCs/>
          <w:sz w:val="20"/>
          <w:szCs w:val="20"/>
        </w:rPr>
        <w:t xml:space="preserve">ports </w:t>
      </w:r>
      <w:r w:rsidRPr="00D32FF2">
        <w:rPr>
          <w:rFonts w:ascii="Times New Roman" w:hAnsi="Times New Roman"/>
          <w:b/>
          <w:bCs/>
          <w:iCs/>
          <w:sz w:val="20"/>
          <w:szCs w:val="20"/>
        </w:rPr>
        <w:t>association enhancements</w:t>
      </w:r>
      <w:r>
        <w:rPr>
          <w:rFonts w:ascii="Times New Roman" w:hAnsi="Times New Roman"/>
          <w:b/>
          <w:bCs/>
          <w:iCs/>
          <w:sz w:val="20"/>
          <w:szCs w:val="20"/>
        </w:rPr>
        <w:t>.</w:t>
      </w:r>
    </w:p>
    <w:p w14:paraId="64099BEB" w14:textId="5FF92625" w:rsidR="002F77EB" w:rsidRPr="00674B75" w:rsidRDefault="00E523F3" w:rsidP="00FD4DCA">
      <w:pPr>
        <w:pStyle w:val="Heading1"/>
        <w:jc w:val="both"/>
        <w:rPr>
          <w:lang w:eastAsia="zh-CN"/>
        </w:rPr>
      </w:pPr>
      <w:r w:rsidRPr="00674B75">
        <w:rPr>
          <w:lang w:eastAsia="zh-CN"/>
        </w:rPr>
        <w:lastRenderedPageBreak/>
        <w:t>References</w:t>
      </w:r>
      <w:bookmarkStart w:id="37" w:name="_Ref457730460"/>
      <w:bookmarkStart w:id="38" w:name="_Ref450735844"/>
      <w:bookmarkStart w:id="39" w:name="_Ref450342757"/>
    </w:p>
    <w:p w14:paraId="2C3FF307" w14:textId="2680B931" w:rsidR="00CF4429" w:rsidRPr="00785E35" w:rsidRDefault="003E1C6B" w:rsidP="00CF4429">
      <w:pPr>
        <w:pStyle w:val="References"/>
        <w:numPr>
          <w:ilvl w:val="0"/>
          <w:numId w:val="2"/>
        </w:numPr>
        <w:autoSpaceDE/>
        <w:autoSpaceDN/>
        <w:snapToGrid/>
        <w:spacing w:after="80" w:line="256" w:lineRule="auto"/>
      </w:pPr>
      <w:bookmarkStart w:id="40" w:name="_Ref47616084"/>
      <w:bookmarkStart w:id="41" w:name="_Ref32439522"/>
      <w:bookmarkEnd w:id="37"/>
      <w:bookmarkEnd w:id="38"/>
      <w:bookmarkEnd w:id="39"/>
      <w:r w:rsidRPr="003E1C6B">
        <w:rPr>
          <w:szCs w:val="20"/>
          <w:lang w:val="en-GB"/>
        </w:rPr>
        <w:t>3GPP TSG RAN Meeting #94e</w:t>
      </w:r>
      <w:r w:rsidR="00CF4429" w:rsidRPr="00785E35">
        <w:rPr>
          <w:szCs w:val="20"/>
          <w:lang w:val="en-GB"/>
        </w:rPr>
        <w:t>,</w:t>
      </w:r>
      <w:r w:rsidR="000C1982">
        <w:rPr>
          <w:szCs w:val="20"/>
          <w:lang w:val="en-GB"/>
        </w:rPr>
        <w:t xml:space="preserve"> </w:t>
      </w:r>
      <w:r w:rsidR="000C1982" w:rsidRPr="000C1982">
        <w:rPr>
          <w:szCs w:val="20"/>
          <w:lang w:val="en-GB"/>
        </w:rPr>
        <w:t>RP-213598</w:t>
      </w:r>
      <w:r w:rsidR="00CF4429" w:rsidRPr="00785E35">
        <w:rPr>
          <w:szCs w:val="20"/>
          <w:lang w:val="en-GB"/>
        </w:rPr>
        <w:t xml:space="preserve"> “</w:t>
      </w:r>
      <w:r w:rsidR="00701E6C" w:rsidRPr="000C1982">
        <w:rPr>
          <w:szCs w:val="20"/>
          <w:lang w:val="en-GB"/>
        </w:rPr>
        <w:t>New WID: MIMO Evolution for Downlink and Uplink</w:t>
      </w:r>
      <w:r w:rsidR="00CF4429" w:rsidRPr="00785E35">
        <w:rPr>
          <w:szCs w:val="20"/>
          <w:lang w:val="en-GB"/>
        </w:rPr>
        <w:t xml:space="preserve">”, </w:t>
      </w:r>
      <w:r w:rsidR="0015334E">
        <w:rPr>
          <w:szCs w:val="20"/>
          <w:lang w:val="en-GB"/>
        </w:rPr>
        <w:t>Samsung</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40"/>
    </w:p>
    <w:bookmarkEnd w:id="41"/>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D16DB3" w14:textId="77777777" w:rsidR="00E37404" w:rsidRDefault="00E37404">
      <w:r>
        <w:separator/>
      </w:r>
    </w:p>
  </w:endnote>
  <w:endnote w:type="continuationSeparator" w:id="0">
    <w:p w14:paraId="7B00E50C" w14:textId="77777777" w:rsidR="00E37404" w:rsidRDefault="00E37404">
      <w:r>
        <w:continuationSeparator/>
      </w:r>
    </w:p>
  </w:endnote>
  <w:endnote w:type="continuationNotice" w:id="1">
    <w:p w14:paraId="36CF0ED2" w14:textId="77777777" w:rsidR="00E37404" w:rsidRDefault="00E374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1D78DA" w14:textId="77777777" w:rsidR="00E37404" w:rsidRDefault="00E37404">
      <w:r>
        <w:separator/>
      </w:r>
    </w:p>
  </w:footnote>
  <w:footnote w:type="continuationSeparator" w:id="0">
    <w:p w14:paraId="7E51F77D" w14:textId="77777777" w:rsidR="00E37404" w:rsidRDefault="00E37404">
      <w:r>
        <w:continuationSeparator/>
      </w:r>
    </w:p>
  </w:footnote>
  <w:footnote w:type="continuationNotice" w:id="1">
    <w:p w14:paraId="258ADDB7" w14:textId="77777777" w:rsidR="00E37404" w:rsidRDefault="00E3740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C17969"/>
    <w:multiLevelType w:val="hybridMultilevel"/>
    <w:tmpl w:val="27787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011E08"/>
    <w:multiLevelType w:val="hybridMultilevel"/>
    <w:tmpl w:val="B718C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0E45FC"/>
    <w:multiLevelType w:val="hybridMultilevel"/>
    <w:tmpl w:val="09A43B2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D00F7B"/>
    <w:multiLevelType w:val="hybridMultilevel"/>
    <w:tmpl w:val="1FA0C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0A656B"/>
    <w:multiLevelType w:val="hybridMultilevel"/>
    <w:tmpl w:val="28C0A6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C374E4E"/>
    <w:multiLevelType w:val="hybridMultilevel"/>
    <w:tmpl w:val="9296111A"/>
    <w:lvl w:ilvl="0" w:tplc="97121BE2">
      <w:start w:val="1"/>
      <w:numFmt w:val="bullet"/>
      <w:lvlText w:val="•"/>
      <w:lvlJc w:val="left"/>
      <w:pPr>
        <w:tabs>
          <w:tab w:val="num" w:pos="720"/>
        </w:tabs>
        <w:ind w:left="720" w:hanging="360"/>
      </w:pPr>
      <w:rPr>
        <w:rFonts w:ascii="Arial" w:hAnsi="Arial" w:hint="default"/>
      </w:rPr>
    </w:lvl>
    <w:lvl w:ilvl="1" w:tplc="0B645ED2">
      <w:numFmt w:val="bullet"/>
      <w:lvlText w:val="•"/>
      <w:lvlJc w:val="left"/>
      <w:pPr>
        <w:tabs>
          <w:tab w:val="num" w:pos="1440"/>
        </w:tabs>
        <w:ind w:left="1440" w:hanging="360"/>
      </w:pPr>
      <w:rPr>
        <w:rFonts w:ascii="Arial" w:hAnsi="Arial" w:hint="default"/>
      </w:rPr>
    </w:lvl>
    <w:lvl w:ilvl="2" w:tplc="09DA3012">
      <w:numFmt w:val="bullet"/>
      <w:lvlText w:val="•"/>
      <w:lvlJc w:val="left"/>
      <w:pPr>
        <w:tabs>
          <w:tab w:val="num" w:pos="2160"/>
        </w:tabs>
        <w:ind w:left="2160" w:hanging="360"/>
      </w:pPr>
      <w:rPr>
        <w:rFonts w:ascii="Microsoft Sans Serif" w:hAnsi="Microsoft Sans Serif" w:hint="default"/>
      </w:rPr>
    </w:lvl>
    <w:lvl w:ilvl="3" w:tplc="94A06A9E">
      <w:numFmt w:val="bullet"/>
      <w:lvlText w:val="•"/>
      <w:lvlJc w:val="left"/>
      <w:pPr>
        <w:tabs>
          <w:tab w:val="num" w:pos="2880"/>
        </w:tabs>
        <w:ind w:left="2880" w:hanging="360"/>
      </w:pPr>
      <w:rPr>
        <w:rFonts w:ascii="Arial" w:hAnsi="Arial" w:hint="default"/>
      </w:rPr>
    </w:lvl>
    <w:lvl w:ilvl="4" w:tplc="A932948A">
      <w:start w:val="1"/>
      <w:numFmt w:val="bullet"/>
      <w:lvlText w:val="•"/>
      <w:lvlJc w:val="left"/>
      <w:pPr>
        <w:tabs>
          <w:tab w:val="num" w:pos="3600"/>
        </w:tabs>
        <w:ind w:left="3600" w:hanging="360"/>
      </w:pPr>
      <w:rPr>
        <w:rFonts w:ascii="Arial" w:hAnsi="Arial" w:hint="default"/>
      </w:rPr>
    </w:lvl>
    <w:lvl w:ilvl="5" w:tplc="F2485ACC" w:tentative="1">
      <w:start w:val="1"/>
      <w:numFmt w:val="bullet"/>
      <w:lvlText w:val="•"/>
      <w:lvlJc w:val="left"/>
      <w:pPr>
        <w:tabs>
          <w:tab w:val="num" w:pos="4320"/>
        </w:tabs>
        <w:ind w:left="4320" w:hanging="360"/>
      </w:pPr>
      <w:rPr>
        <w:rFonts w:ascii="Arial" w:hAnsi="Arial" w:hint="default"/>
      </w:rPr>
    </w:lvl>
    <w:lvl w:ilvl="6" w:tplc="B1A46F2E" w:tentative="1">
      <w:start w:val="1"/>
      <w:numFmt w:val="bullet"/>
      <w:lvlText w:val="•"/>
      <w:lvlJc w:val="left"/>
      <w:pPr>
        <w:tabs>
          <w:tab w:val="num" w:pos="5040"/>
        </w:tabs>
        <w:ind w:left="5040" w:hanging="360"/>
      </w:pPr>
      <w:rPr>
        <w:rFonts w:ascii="Arial" w:hAnsi="Arial" w:hint="default"/>
      </w:rPr>
    </w:lvl>
    <w:lvl w:ilvl="7" w:tplc="B58E7BFA" w:tentative="1">
      <w:start w:val="1"/>
      <w:numFmt w:val="bullet"/>
      <w:lvlText w:val="•"/>
      <w:lvlJc w:val="left"/>
      <w:pPr>
        <w:tabs>
          <w:tab w:val="num" w:pos="5760"/>
        </w:tabs>
        <w:ind w:left="5760" w:hanging="360"/>
      </w:pPr>
      <w:rPr>
        <w:rFonts w:ascii="Arial" w:hAnsi="Arial" w:hint="default"/>
      </w:rPr>
    </w:lvl>
    <w:lvl w:ilvl="8" w:tplc="C8C83EC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A520E3"/>
    <w:multiLevelType w:val="hybridMultilevel"/>
    <w:tmpl w:val="BE068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1509D2"/>
    <w:multiLevelType w:val="hybridMultilevel"/>
    <w:tmpl w:val="900491EE"/>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5FE551C"/>
    <w:multiLevelType w:val="hybridMultilevel"/>
    <w:tmpl w:val="CCB0047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2" w15:restartNumberingAfterBreak="0">
    <w:nsid w:val="16723C60"/>
    <w:multiLevelType w:val="hybridMultilevel"/>
    <w:tmpl w:val="1F9C1DC6"/>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3"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4B56FAD"/>
    <w:multiLevelType w:val="hybridMultilevel"/>
    <w:tmpl w:val="86B662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25B43500"/>
    <w:multiLevelType w:val="hybridMultilevel"/>
    <w:tmpl w:val="F2AA2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4264B0"/>
    <w:multiLevelType w:val="hybridMultilevel"/>
    <w:tmpl w:val="10AAD0BA"/>
    <w:lvl w:ilvl="0" w:tplc="04090001">
      <w:start w:val="1"/>
      <w:numFmt w:val="bullet"/>
      <w:lvlText w:val=""/>
      <w:lvlJc w:val="left"/>
      <w:pPr>
        <w:ind w:left="1011" w:hanging="360"/>
      </w:pPr>
      <w:rPr>
        <w:rFonts w:ascii="Symbol" w:hAnsi="Symbol" w:hint="default"/>
      </w:rPr>
    </w:lvl>
    <w:lvl w:ilvl="1" w:tplc="04090003" w:tentative="1">
      <w:start w:val="1"/>
      <w:numFmt w:val="bullet"/>
      <w:lvlText w:val="o"/>
      <w:lvlJc w:val="left"/>
      <w:pPr>
        <w:ind w:left="1731" w:hanging="360"/>
      </w:pPr>
      <w:rPr>
        <w:rFonts w:ascii="Courier New" w:hAnsi="Courier New" w:cs="Courier New" w:hint="default"/>
      </w:rPr>
    </w:lvl>
    <w:lvl w:ilvl="2" w:tplc="04090005" w:tentative="1">
      <w:start w:val="1"/>
      <w:numFmt w:val="bullet"/>
      <w:lvlText w:val=""/>
      <w:lvlJc w:val="left"/>
      <w:pPr>
        <w:ind w:left="2451" w:hanging="360"/>
      </w:pPr>
      <w:rPr>
        <w:rFonts w:ascii="Wingdings" w:hAnsi="Wingdings" w:hint="default"/>
      </w:rPr>
    </w:lvl>
    <w:lvl w:ilvl="3" w:tplc="04090001" w:tentative="1">
      <w:start w:val="1"/>
      <w:numFmt w:val="bullet"/>
      <w:lvlText w:val=""/>
      <w:lvlJc w:val="left"/>
      <w:pPr>
        <w:ind w:left="3171" w:hanging="360"/>
      </w:pPr>
      <w:rPr>
        <w:rFonts w:ascii="Symbol" w:hAnsi="Symbol" w:hint="default"/>
      </w:rPr>
    </w:lvl>
    <w:lvl w:ilvl="4" w:tplc="04090003" w:tentative="1">
      <w:start w:val="1"/>
      <w:numFmt w:val="bullet"/>
      <w:lvlText w:val="o"/>
      <w:lvlJc w:val="left"/>
      <w:pPr>
        <w:ind w:left="3891" w:hanging="360"/>
      </w:pPr>
      <w:rPr>
        <w:rFonts w:ascii="Courier New" w:hAnsi="Courier New" w:cs="Courier New" w:hint="default"/>
      </w:rPr>
    </w:lvl>
    <w:lvl w:ilvl="5" w:tplc="04090005" w:tentative="1">
      <w:start w:val="1"/>
      <w:numFmt w:val="bullet"/>
      <w:lvlText w:val=""/>
      <w:lvlJc w:val="left"/>
      <w:pPr>
        <w:ind w:left="4611" w:hanging="360"/>
      </w:pPr>
      <w:rPr>
        <w:rFonts w:ascii="Wingdings" w:hAnsi="Wingdings" w:hint="default"/>
      </w:rPr>
    </w:lvl>
    <w:lvl w:ilvl="6" w:tplc="04090001" w:tentative="1">
      <w:start w:val="1"/>
      <w:numFmt w:val="bullet"/>
      <w:lvlText w:val=""/>
      <w:lvlJc w:val="left"/>
      <w:pPr>
        <w:ind w:left="5331" w:hanging="360"/>
      </w:pPr>
      <w:rPr>
        <w:rFonts w:ascii="Symbol" w:hAnsi="Symbol" w:hint="default"/>
      </w:rPr>
    </w:lvl>
    <w:lvl w:ilvl="7" w:tplc="04090003" w:tentative="1">
      <w:start w:val="1"/>
      <w:numFmt w:val="bullet"/>
      <w:lvlText w:val="o"/>
      <w:lvlJc w:val="left"/>
      <w:pPr>
        <w:ind w:left="6051" w:hanging="360"/>
      </w:pPr>
      <w:rPr>
        <w:rFonts w:ascii="Courier New" w:hAnsi="Courier New" w:cs="Courier New" w:hint="default"/>
      </w:rPr>
    </w:lvl>
    <w:lvl w:ilvl="8" w:tplc="04090005" w:tentative="1">
      <w:start w:val="1"/>
      <w:numFmt w:val="bullet"/>
      <w:lvlText w:val=""/>
      <w:lvlJc w:val="left"/>
      <w:pPr>
        <w:ind w:left="6771" w:hanging="360"/>
      </w:pPr>
      <w:rPr>
        <w:rFonts w:ascii="Wingdings" w:hAnsi="Wingdings" w:hint="default"/>
      </w:rPr>
    </w:lvl>
  </w:abstractNum>
  <w:abstractNum w:abstractNumId="18" w15:restartNumberingAfterBreak="0">
    <w:nsid w:val="28A90B31"/>
    <w:multiLevelType w:val="hybridMultilevel"/>
    <w:tmpl w:val="27B8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64698B"/>
    <w:multiLevelType w:val="hybridMultilevel"/>
    <w:tmpl w:val="E47C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9F2D84"/>
    <w:multiLevelType w:val="hybridMultilevel"/>
    <w:tmpl w:val="C4B269FA"/>
    <w:lvl w:ilvl="0" w:tplc="14BCD8EE">
      <w:start w:val="1"/>
      <w:numFmt w:val="bullet"/>
      <w:lvlText w:val="-"/>
      <w:lvlJc w:val="left"/>
      <w:pPr>
        <w:tabs>
          <w:tab w:val="num" w:pos="720"/>
        </w:tabs>
        <w:ind w:left="720" w:hanging="360"/>
      </w:pPr>
      <w:rPr>
        <w:rFonts w:ascii="Times" w:hAnsi="Times" w:hint="default"/>
      </w:rPr>
    </w:lvl>
    <w:lvl w:ilvl="1" w:tplc="A65C9A3C" w:tentative="1">
      <w:start w:val="1"/>
      <w:numFmt w:val="bullet"/>
      <w:lvlText w:val="-"/>
      <w:lvlJc w:val="left"/>
      <w:pPr>
        <w:tabs>
          <w:tab w:val="num" w:pos="1440"/>
        </w:tabs>
        <w:ind w:left="1440" w:hanging="360"/>
      </w:pPr>
      <w:rPr>
        <w:rFonts w:ascii="Times" w:hAnsi="Times" w:hint="default"/>
      </w:rPr>
    </w:lvl>
    <w:lvl w:ilvl="2" w:tplc="934C5564" w:tentative="1">
      <w:start w:val="1"/>
      <w:numFmt w:val="bullet"/>
      <w:lvlText w:val="-"/>
      <w:lvlJc w:val="left"/>
      <w:pPr>
        <w:tabs>
          <w:tab w:val="num" w:pos="2160"/>
        </w:tabs>
        <w:ind w:left="2160" w:hanging="360"/>
      </w:pPr>
      <w:rPr>
        <w:rFonts w:ascii="Times" w:hAnsi="Times" w:hint="default"/>
      </w:rPr>
    </w:lvl>
    <w:lvl w:ilvl="3" w:tplc="4AB43C28" w:tentative="1">
      <w:start w:val="1"/>
      <w:numFmt w:val="bullet"/>
      <w:lvlText w:val="-"/>
      <w:lvlJc w:val="left"/>
      <w:pPr>
        <w:tabs>
          <w:tab w:val="num" w:pos="2880"/>
        </w:tabs>
        <w:ind w:left="2880" w:hanging="360"/>
      </w:pPr>
      <w:rPr>
        <w:rFonts w:ascii="Times" w:hAnsi="Times" w:hint="default"/>
      </w:rPr>
    </w:lvl>
    <w:lvl w:ilvl="4" w:tplc="55E0F7DC" w:tentative="1">
      <w:start w:val="1"/>
      <w:numFmt w:val="bullet"/>
      <w:lvlText w:val="-"/>
      <w:lvlJc w:val="left"/>
      <w:pPr>
        <w:tabs>
          <w:tab w:val="num" w:pos="3600"/>
        </w:tabs>
        <w:ind w:left="3600" w:hanging="360"/>
      </w:pPr>
      <w:rPr>
        <w:rFonts w:ascii="Times" w:hAnsi="Times" w:hint="default"/>
      </w:rPr>
    </w:lvl>
    <w:lvl w:ilvl="5" w:tplc="3EBAC96E" w:tentative="1">
      <w:start w:val="1"/>
      <w:numFmt w:val="bullet"/>
      <w:lvlText w:val="-"/>
      <w:lvlJc w:val="left"/>
      <w:pPr>
        <w:tabs>
          <w:tab w:val="num" w:pos="4320"/>
        </w:tabs>
        <w:ind w:left="4320" w:hanging="360"/>
      </w:pPr>
      <w:rPr>
        <w:rFonts w:ascii="Times" w:hAnsi="Times" w:hint="default"/>
      </w:rPr>
    </w:lvl>
    <w:lvl w:ilvl="6" w:tplc="F3A6D7CA" w:tentative="1">
      <w:start w:val="1"/>
      <w:numFmt w:val="bullet"/>
      <w:lvlText w:val="-"/>
      <w:lvlJc w:val="left"/>
      <w:pPr>
        <w:tabs>
          <w:tab w:val="num" w:pos="5040"/>
        </w:tabs>
        <w:ind w:left="5040" w:hanging="360"/>
      </w:pPr>
      <w:rPr>
        <w:rFonts w:ascii="Times" w:hAnsi="Times" w:hint="default"/>
      </w:rPr>
    </w:lvl>
    <w:lvl w:ilvl="7" w:tplc="DAD6F542" w:tentative="1">
      <w:start w:val="1"/>
      <w:numFmt w:val="bullet"/>
      <w:lvlText w:val="-"/>
      <w:lvlJc w:val="left"/>
      <w:pPr>
        <w:tabs>
          <w:tab w:val="num" w:pos="5760"/>
        </w:tabs>
        <w:ind w:left="5760" w:hanging="360"/>
      </w:pPr>
      <w:rPr>
        <w:rFonts w:ascii="Times" w:hAnsi="Times" w:hint="default"/>
      </w:rPr>
    </w:lvl>
    <w:lvl w:ilvl="8" w:tplc="A94A079A" w:tentative="1">
      <w:start w:val="1"/>
      <w:numFmt w:val="bullet"/>
      <w:lvlText w:val="-"/>
      <w:lvlJc w:val="left"/>
      <w:pPr>
        <w:tabs>
          <w:tab w:val="num" w:pos="6480"/>
        </w:tabs>
        <w:ind w:left="6480" w:hanging="360"/>
      </w:pPr>
      <w:rPr>
        <w:rFonts w:ascii="Times" w:hAnsi="Times" w:hint="default"/>
      </w:rPr>
    </w:lvl>
  </w:abstractNum>
  <w:abstractNum w:abstractNumId="21" w15:restartNumberingAfterBreak="0">
    <w:nsid w:val="2C7F3FD2"/>
    <w:multiLevelType w:val="hybridMultilevel"/>
    <w:tmpl w:val="3EEC3A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3" w15:restartNumberingAfterBreak="0">
    <w:nsid w:val="2FA17F3E"/>
    <w:multiLevelType w:val="hybridMultilevel"/>
    <w:tmpl w:val="63DC882E"/>
    <w:lvl w:ilvl="0" w:tplc="DAA2130A">
      <w:start w:val="1"/>
      <w:numFmt w:val="bullet"/>
      <w:lvlText w:val="•"/>
      <w:lvlJc w:val="left"/>
      <w:pPr>
        <w:tabs>
          <w:tab w:val="num" w:pos="720"/>
        </w:tabs>
        <w:ind w:left="720" w:hanging="360"/>
      </w:pPr>
      <w:rPr>
        <w:rFonts w:ascii="Arial" w:hAnsi="Arial" w:hint="default"/>
      </w:rPr>
    </w:lvl>
    <w:lvl w:ilvl="1" w:tplc="EF0A11B8">
      <w:start w:val="1"/>
      <w:numFmt w:val="bullet"/>
      <w:lvlText w:val="•"/>
      <w:lvlJc w:val="left"/>
      <w:pPr>
        <w:tabs>
          <w:tab w:val="num" w:pos="1440"/>
        </w:tabs>
        <w:ind w:left="1440" w:hanging="360"/>
      </w:pPr>
      <w:rPr>
        <w:rFonts w:ascii="Arial" w:hAnsi="Arial" w:hint="default"/>
      </w:rPr>
    </w:lvl>
    <w:lvl w:ilvl="2" w:tplc="1638A4B6" w:tentative="1">
      <w:start w:val="1"/>
      <w:numFmt w:val="bullet"/>
      <w:lvlText w:val="•"/>
      <w:lvlJc w:val="left"/>
      <w:pPr>
        <w:tabs>
          <w:tab w:val="num" w:pos="2160"/>
        </w:tabs>
        <w:ind w:left="2160" w:hanging="360"/>
      </w:pPr>
      <w:rPr>
        <w:rFonts w:ascii="Arial" w:hAnsi="Arial" w:hint="default"/>
      </w:rPr>
    </w:lvl>
    <w:lvl w:ilvl="3" w:tplc="702012FA" w:tentative="1">
      <w:start w:val="1"/>
      <w:numFmt w:val="bullet"/>
      <w:lvlText w:val="•"/>
      <w:lvlJc w:val="left"/>
      <w:pPr>
        <w:tabs>
          <w:tab w:val="num" w:pos="2880"/>
        </w:tabs>
        <w:ind w:left="2880" w:hanging="360"/>
      </w:pPr>
      <w:rPr>
        <w:rFonts w:ascii="Arial" w:hAnsi="Arial" w:hint="default"/>
      </w:rPr>
    </w:lvl>
    <w:lvl w:ilvl="4" w:tplc="78A27A36" w:tentative="1">
      <w:start w:val="1"/>
      <w:numFmt w:val="bullet"/>
      <w:lvlText w:val="•"/>
      <w:lvlJc w:val="left"/>
      <w:pPr>
        <w:tabs>
          <w:tab w:val="num" w:pos="3600"/>
        </w:tabs>
        <w:ind w:left="3600" w:hanging="360"/>
      </w:pPr>
      <w:rPr>
        <w:rFonts w:ascii="Arial" w:hAnsi="Arial" w:hint="default"/>
      </w:rPr>
    </w:lvl>
    <w:lvl w:ilvl="5" w:tplc="C52E0D3A" w:tentative="1">
      <w:start w:val="1"/>
      <w:numFmt w:val="bullet"/>
      <w:lvlText w:val="•"/>
      <w:lvlJc w:val="left"/>
      <w:pPr>
        <w:tabs>
          <w:tab w:val="num" w:pos="4320"/>
        </w:tabs>
        <w:ind w:left="4320" w:hanging="360"/>
      </w:pPr>
      <w:rPr>
        <w:rFonts w:ascii="Arial" w:hAnsi="Arial" w:hint="default"/>
      </w:rPr>
    </w:lvl>
    <w:lvl w:ilvl="6" w:tplc="C85CFF9A" w:tentative="1">
      <w:start w:val="1"/>
      <w:numFmt w:val="bullet"/>
      <w:lvlText w:val="•"/>
      <w:lvlJc w:val="left"/>
      <w:pPr>
        <w:tabs>
          <w:tab w:val="num" w:pos="5040"/>
        </w:tabs>
        <w:ind w:left="5040" w:hanging="360"/>
      </w:pPr>
      <w:rPr>
        <w:rFonts w:ascii="Arial" w:hAnsi="Arial" w:hint="default"/>
      </w:rPr>
    </w:lvl>
    <w:lvl w:ilvl="7" w:tplc="42529C48" w:tentative="1">
      <w:start w:val="1"/>
      <w:numFmt w:val="bullet"/>
      <w:lvlText w:val="•"/>
      <w:lvlJc w:val="left"/>
      <w:pPr>
        <w:tabs>
          <w:tab w:val="num" w:pos="5760"/>
        </w:tabs>
        <w:ind w:left="5760" w:hanging="360"/>
      </w:pPr>
      <w:rPr>
        <w:rFonts w:ascii="Arial" w:hAnsi="Arial" w:hint="default"/>
      </w:rPr>
    </w:lvl>
    <w:lvl w:ilvl="8" w:tplc="13DE978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856043E"/>
    <w:multiLevelType w:val="hybridMultilevel"/>
    <w:tmpl w:val="D5780288"/>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CEF4A7C"/>
    <w:multiLevelType w:val="hybridMultilevel"/>
    <w:tmpl w:val="8036F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CE1666"/>
    <w:multiLevelType w:val="hybridMultilevel"/>
    <w:tmpl w:val="F4921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23A6400"/>
    <w:multiLevelType w:val="hybridMultilevel"/>
    <w:tmpl w:val="5CD4BAF2"/>
    <w:lvl w:ilvl="0" w:tplc="B9B8362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9" w15:restartNumberingAfterBreak="0">
    <w:nsid w:val="43793CD5"/>
    <w:multiLevelType w:val="hybridMultilevel"/>
    <w:tmpl w:val="09A43B2A"/>
    <w:lvl w:ilvl="0" w:tplc="D750C2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6C65D9C"/>
    <w:multiLevelType w:val="hybridMultilevel"/>
    <w:tmpl w:val="CD8E739A"/>
    <w:lvl w:ilvl="0" w:tplc="B5A8667A">
      <w:numFmt w:val="bullet"/>
      <w:lvlText w:val="-"/>
      <w:lvlJc w:val="left"/>
      <w:pPr>
        <w:ind w:left="760" w:hanging="360"/>
      </w:pPr>
      <w:rPr>
        <w:rFonts w:ascii="Times" w:eastAsia="Batang" w:hAnsi="Times" w:cs="Times" w:hint="default"/>
      </w:rPr>
    </w:lvl>
    <w:lvl w:ilvl="1" w:tplc="4202C932">
      <w:start w:val="1"/>
      <w:numFmt w:val="bullet"/>
      <w:lvlText w:val=""/>
      <w:lvlJc w:val="left"/>
      <w:pPr>
        <w:ind w:left="1200" w:hanging="400"/>
      </w:pPr>
      <w:rPr>
        <w:rFonts w:ascii="Symbol" w:eastAsia="MS Mincho" w:hAnsi="Symbol"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3" w15:restartNumberingAfterBreak="0">
    <w:nsid w:val="488D1478"/>
    <w:multiLevelType w:val="hybridMultilevel"/>
    <w:tmpl w:val="F3CA2C18"/>
    <w:lvl w:ilvl="0" w:tplc="E9783060">
      <w:start w:val="1"/>
      <w:numFmt w:val="bullet"/>
      <w:lvlText w:val="•"/>
      <w:lvlJc w:val="left"/>
      <w:pPr>
        <w:tabs>
          <w:tab w:val="num" w:pos="720"/>
        </w:tabs>
        <w:ind w:left="720" w:hanging="360"/>
      </w:pPr>
      <w:rPr>
        <w:rFonts w:ascii="Arial" w:hAnsi="Arial" w:hint="default"/>
      </w:rPr>
    </w:lvl>
    <w:lvl w:ilvl="1" w:tplc="1D5E14D6">
      <w:numFmt w:val="bullet"/>
      <w:lvlText w:val="•"/>
      <w:lvlJc w:val="left"/>
      <w:pPr>
        <w:tabs>
          <w:tab w:val="num" w:pos="1440"/>
        </w:tabs>
        <w:ind w:left="1440" w:hanging="360"/>
      </w:pPr>
      <w:rPr>
        <w:rFonts w:ascii="Arial" w:hAnsi="Arial" w:hint="default"/>
      </w:rPr>
    </w:lvl>
    <w:lvl w:ilvl="2" w:tplc="CBDEA6D0" w:tentative="1">
      <w:start w:val="1"/>
      <w:numFmt w:val="bullet"/>
      <w:lvlText w:val="•"/>
      <w:lvlJc w:val="left"/>
      <w:pPr>
        <w:tabs>
          <w:tab w:val="num" w:pos="2160"/>
        </w:tabs>
        <w:ind w:left="2160" w:hanging="360"/>
      </w:pPr>
      <w:rPr>
        <w:rFonts w:ascii="Arial" w:hAnsi="Arial" w:hint="default"/>
      </w:rPr>
    </w:lvl>
    <w:lvl w:ilvl="3" w:tplc="F300CFD4" w:tentative="1">
      <w:start w:val="1"/>
      <w:numFmt w:val="bullet"/>
      <w:lvlText w:val="•"/>
      <w:lvlJc w:val="left"/>
      <w:pPr>
        <w:tabs>
          <w:tab w:val="num" w:pos="2880"/>
        </w:tabs>
        <w:ind w:left="2880" w:hanging="360"/>
      </w:pPr>
      <w:rPr>
        <w:rFonts w:ascii="Arial" w:hAnsi="Arial" w:hint="default"/>
      </w:rPr>
    </w:lvl>
    <w:lvl w:ilvl="4" w:tplc="99608EBA" w:tentative="1">
      <w:start w:val="1"/>
      <w:numFmt w:val="bullet"/>
      <w:lvlText w:val="•"/>
      <w:lvlJc w:val="left"/>
      <w:pPr>
        <w:tabs>
          <w:tab w:val="num" w:pos="3600"/>
        </w:tabs>
        <w:ind w:left="3600" w:hanging="360"/>
      </w:pPr>
      <w:rPr>
        <w:rFonts w:ascii="Arial" w:hAnsi="Arial" w:hint="default"/>
      </w:rPr>
    </w:lvl>
    <w:lvl w:ilvl="5" w:tplc="E4F2D238" w:tentative="1">
      <w:start w:val="1"/>
      <w:numFmt w:val="bullet"/>
      <w:lvlText w:val="•"/>
      <w:lvlJc w:val="left"/>
      <w:pPr>
        <w:tabs>
          <w:tab w:val="num" w:pos="4320"/>
        </w:tabs>
        <w:ind w:left="4320" w:hanging="360"/>
      </w:pPr>
      <w:rPr>
        <w:rFonts w:ascii="Arial" w:hAnsi="Arial" w:hint="default"/>
      </w:rPr>
    </w:lvl>
    <w:lvl w:ilvl="6" w:tplc="6082B056" w:tentative="1">
      <w:start w:val="1"/>
      <w:numFmt w:val="bullet"/>
      <w:lvlText w:val="•"/>
      <w:lvlJc w:val="left"/>
      <w:pPr>
        <w:tabs>
          <w:tab w:val="num" w:pos="5040"/>
        </w:tabs>
        <w:ind w:left="5040" w:hanging="360"/>
      </w:pPr>
      <w:rPr>
        <w:rFonts w:ascii="Arial" w:hAnsi="Arial" w:hint="default"/>
      </w:rPr>
    </w:lvl>
    <w:lvl w:ilvl="7" w:tplc="5E7898B4" w:tentative="1">
      <w:start w:val="1"/>
      <w:numFmt w:val="bullet"/>
      <w:lvlText w:val="•"/>
      <w:lvlJc w:val="left"/>
      <w:pPr>
        <w:tabs>
          <w:tab w:val="num" w:pos="5760"/>
        </w:tabs>
        <w:ind w:left="5760" w:hanging="360"/>
      </w:pPr>
      <w:rPr>
        <w:rFonts w:ascii="Arial" w:hAnsi="Arial" w:hint="default"/>
      </w:rPr>
    </w:lvl>
    <w:lvl w:ilvl="8" w:tplc="D72426E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9A87888"/>
    <w:multiLevelType w:val="hybridMultilevel"/>
    <w:tmpl w:val="928A4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733F48"/>
    <w:multiLevelType w:val="hybridMultilevel"/>
    <w:tmpl w:val="ECBEC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2A25E34"/>
    <w:multiLevelType w:val="hybridMultilevel"/>
    <w:tmpl w:val="B66243FC"/>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8A33B54"/>
    <w:multiLevelType w:val="hybridMultilevel"/>
    <w:tmpl w:val="766CA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0" w15:restartNumberingAfterBreak="0">
    <w:nsid w:val="5D277916"/>
    <w:multiLevelType w:val="hybridMultilevel"/>
    <w:tmpl w:val="05B8AF9C"/>
    <w:lvl w:ilvl="0" w:tplc="6F9A0526">
      <w:start w:val="1"/>
      <w:numFmt w:val="bullet"/>
      <w:lvlText w:val="◦"/>
      <w:lvlJc w:val="left"/>
      <w:pPr>
        <w:tabs>
          <w:tab w:val="num" w:pos="720"/>
        </w:tabs>
        <w:ind w:left="720" w:hanging="360"/>
      </w:pPr>
      <w:rPr>
        <w:rFonts w:ascii="Microsoft Sans Serif" w:hAnsi="Microsoft Sans Serif" w:hint="default"/>
      </w:rPr>
    </w:lvl>
    <w:lvl w:ilvl="1" w:tplc="E24E8078">
      <w:start w:val="1"/>
      <w:numFmt w:val="bullet"/>
      <w:lvlText w:val="◦"/>
      <w:lvlJc w:val="left"/>
      <w:pPr>
        <w:tabs>
          <w:tab w:val="num" w:pos="1440"/>
        </w:tabs>
        <w:ind w:left="1440" w:hanging="360"/>
      </w:pPr>
      <w:rPr>
        <w:rFonts w:ascii="Microsoft Sans Serif" w:hAnsi="Microsoft Sans Serif" w:hint="default"/>
      </w:rPr>
    </w:lvl>
    <w:lvl w:ilvl="2" w:tplc="E62005AA" w:tentative="1">
      <w:start w:val="1"/>
      <w:numFmt w:val="bullet"/>
      <w:lvlText w:val="◦"/>
      <w:lvlJc w:val="left"/>
      <w:pPr>
        <w:tabs>
          <w:tab w:val="num" w:pos="2160"/>
        </w:tabs>
        <w:ind w:left="2160" w:hanging="360"/>
      </w:pPr>
      <w:rPr>
        <w:rFonts w:ascii="Microsoft Sans Serif" w:hAnsi="Microsoft Sans Serif" w:hint="default"/>
      </w:rPr>
    </w:lvl>
    <w:lvl w:ilvl="3" w:tplc="85185AAE" w:tentative="1">
      <w:start w:val="1"/>
      <w:numFmt w:val="bullet"/>
      <w:lvlText w:val="◦"/>
      <w:lvlJc w:val="left"/>
      <w:pPr>
        <w:tabs>
          <w:tab w:val="num" w:pos="2880"/>
        </w:tabs>
        <w:ind w:left="2880" w:hanging="360"/>
      </w:pPr>
      <w:rPr>
        <w:rFonts w:ascii="Microsoft Sans Serif" w:hAnsi="Microsoft Sans Serif" w:hint="default"/>
      </w:rPr>
    </w:lvl>
    <w:lvl w:ilvl="4" w:tplc="38A2EBEE" w:tentative="1">
      <w:start w:val="1"/>
      <w:numFmt w:val="bullet"/>
      <w:lvlText w:val="◦"/>
      <w:lvlJc w:val="left"/>
      <w:pPr>
        <w:tabs>
          <w:tab w:val="num" w:pos="3600"/>
        </w:tabs>
        <w:ind w:left="3600" w:hanging="360"/>
      </w:pPr>
      <w:rPr>
        <w:rFonts w:ascii="Microsoft Sans Serif" w:hAnsi="Microsoft Sans Serif" w:hint="default"/>
      </w:rPr>
    </w:lvl>
    <w:lvl w:ilvl="5" w:tplc="9688628A" w:tentative="1">
      <w:start w:val="1"/>
      <w:numFmt w:val="bullet"/>
      <w:lvlText w:val="◦"/>
      <w:lvlJc w:val="left"/>
      <w:pPr>
        <w:tabs>
          <w:tab w:val="num" w:pos="4320"/>
        </w:tabs>
        <w:ind w:left="4320" w:hanging="360"/>
      </w:pPr>
      <w:rPr>
        <w:rFonts w:ascii="Microsoft Sans Serif" w:hAnsi="Microsoft Sans Serif" w:hint="default"/>
      </w:rPr>
    </w:lvl>
    <w:lvl w:ilvl="6" w:tplc="DC4260E6" w:tentative="1">
      <w:start w:val="1"/>
      <w:numFmt w:val="bullet"/>
      <w:lvlText w:val="◦"/>
      <w:lvlJc w:val="left"/>
      <w:pPr>
        <w:tabs>
          <w:tab w:val="num" w:pos="5040"/>
        </w:tabs>
        <w:ind w:left="5040" w:hanging="360"/>
      </w:pPr>
      <w:rPr>
        <w:rFonts w:ascii="Microsoft Sans Serif" w:hAnsi="Microsoft Sans Serif" w:hint="default"/>
      </w:rPr>
    </w:lvl>
    <w:lvl w:ilvl="7" w:tplc="CE2E4E1A" w:tentative="1">
      <w:start w:val="1"/>
      <w:numFmt w:val="bullet"/>
      <w:lvlText w:val="◦"/>
      <w:lvlJc w:val="left"/>
      <w:pPr>
        <w:tabs>
          <w:tab w:val="num" w:pos="5760"/>
        </w:tabs>
        <w:ind w:left="5760" w:hanging="360"/>
      </w:pPr>
      <w:rPr>
        <w:rFonts w:ascii="Microsoft Sans Serif" w:hAnsi="Microsoft Sans Serif" w:hint="default"/>
      </w:rPr>
    </w:lvl>
    <w:lvl w:ilvl="8" w:tplc="AC886420" w:tentative="1">
      <w:start w:val="1"/>
      <w:numFmt w:val="bullet"/>
      <w:lvlText w:val="◦"/>
      <w:lvlJc w:val="left"/>
      <w:pPr>
        <w:tabs>
          <w:tab w:val="num" w:pos="6480"/>
        </w:tabs>
        <w:ind w:left="6480" w:hanging="360"/>
      </w:pPr>
      <w:rPr>
        <w:rFonts w:ascii="Microsoft Sans Serif" w:hAnsi="Microsoft Sans Serif" w:hint="default"/>
      </w:rPr>
    </w:lvl>
  </w:abstractNum>
  <w:abstractNum w:abstractNumId="41" w15:restartNumberingAfterBreak="0">
    <w:nsid w:val="609F1215"/>
    <w:multiLevelType w:val="hybridMultilevel"/>
    <w:tmpl w:val="AFCE1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2D2A73"/>
    <w:multiLevelType w:val="hybridMultilevel"/>
    <w:tmpl w:val="43FA2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5811DE"/>
    <w:multiLevelType w:val="hybridMultilevel"/>
    <w:tmpl w:val="2F32D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A2072AC"/>
    <w:multiLevelType w:val="hybridMultilevel"/>
    <w:tmpl w:val="891EB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C179D3"/>
    <w:multiLevelType w:val="hybridMultilevel"/>
    <w:tmpl w:val="EFA8B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42752223">
    <w:abstractNumId w:val="22"/>
  </w:num>
  <w:num w:numId="2" w16cid:durableId="688141827">
    <w:abstractNumId w:val="0"/>
  </w:num>
  <w:num w:numId="3" w16cid:durableId="1325670278">
    <w:abstractNumId w:val="5"/>
  </w:num>
  <w:num w:numId="4" w16cid:durableId="1573197979">
    <w:abstractNumId w:val="25"/>
  </w:num>
  <w:num w:numId="5" w16cid:durableId="2064333181">
    <w:abstractNumId w:val="35"/>
  </w:num>
  <w:num w:numId="6" w16cid:durableId="720834325">
    <w:abstractNumId w:val="39"/>
  </w:num>
  <w:num w:numId="7" w16cid:durableId="645015667">
    <w:abstractNumId w:val="2"/>
  </w:num>
  <w:num w:numId="8" w16cid:durableId="835532133">
    <w:abstractNumId w:val="1"/>
  </w:num>
  <w:num w:numId="9" w16cid:durableId="1426270075">
    <w:abstractNumId w:val="43"/>
  </w:num>
  <w:num w:numId="10" w16cid:durableId="220403946">
    <w:abstractNumId w:val="44"/>
  </w:num>
  <w:num w:numId="11" w16cid:durableId="1043291205">
    <w:abstractNumId w:val="31"/>
  </w:num>
  <w:num w:numId="12" w16cid:durableId="1800755848">
    <w:abstractNumId w:val="31"/>
  </w:num>
  <w:num w:numId="13" w16cid:durableId="14774881">
    <w:abstractNumId w:val="19"/>
  </w:num>
  <w:num w:numId="14" w16cid:durableId="1742289048">
    <w:abstractNumId w:val="9"/>
  </w:num>
  <w:num w:numId="15" w16cid:durableId="1839077935">
    <w:abstractNumId w:val="11"/>
  </w:num>
  <w:num w:numId="16" w16cid:durableId="803159165">
    <w:abstractNumId w:val="8"/>
  </w:num>
  <w:num w:numId="17" w16cid:durableId="622006916">
    <w:abstractNumId w:val="30"/>
  </w:num>
  <w:num w:numId="18" w16cid:durableId="1828864984">
    <w:abstractNumId w:val="41"/>
  </w:num>
  <w:num w:numId="19" w16cid:durableId="477497898">
    <w:abstractNumId w:val="10"/>
  </w:num>
  <w:num w:numId="20" w16cid:durableId="1282615215">
    <w:abstractNumId w:val="38"/>
  </w:num>
  <w:num w:numId="21" w16cid:durableId="1492912312">
    <w:abstractNumId w:val="42"/>
  </w:num>
  <w:num w:numId="22" w16cid:durableId="2086758169">
    <w:abstractNumId w:val="26"/>
  </w:num>
  <w:num w:numId="23" w16cid:durableId="606347901">
    <w:abstractNumId w:val="18"/>
  </w:num>
  <w:num w:numId="24" w16cid:durableId="412355645">
    <w:abstractNumId w:val="23"/>
  </w:num>
  <w:num w:numId="25" w16cid:durableId="467867376">
    <w:abstractNumId w:val="33"/>
  </w:num>
  <w:num w:numId="26" w16cid:durableId="1424372671">
    <w:abstractNumId w:val="7"/>
  </w:num>
  <w:num w:numId="27" w16cid:durableId="546986392">
    <w:abstractNumId w:val="20"/>
  </w:num>
  <w:num w:numId="28" w16cid:durableId="1941989327">
    <w:abstractNumId w:val="24"/>
  </w:num>
  <w:num w:numId="29" w16cid:durableId="1237058246">
    <w:abstractNumId w:val="17"/>
  </w:num>
  <w:num w:numId="30" w16cid:durableId="761804892">
    <w:abstractNumId w:val="34"/>
  </w:num>
  <w:num w:numId="31" w16cid:durableId="1180195805">
    <w:abstractNumId w:val="29"/>
  </w:num>
  <w:num w:numId="32" w16cid:durableId="1510170796">
    <w:abstractNumId w:val="3"/>
  </w:num>
  <w:num w:numId="33" w16cid:durableId="1068529176">
    <w:abstractNumId w:val="15"/>
  </w:num>
  <w:num w:numId="34" w16cid:durableId="1044065931">
    <w:abstractNumId w:val="14"/>
  </w:num>
  <w:num w:numId="35" w16cid:durableId="923801597">
    <w:abstractNumId w:val="13"/>
  </w:num>
  <w:num w:numId="36" w16cid:durableId="382100792">
    <w:abstractNumId w:val="28"/>
  </w:num>
  <w:num w:numId="37" w16cid:durableId="1747603618">
    <w:abstractNumId w:val="16"/>
  </w:num>
  <w:num w:numId="38" w16cid:durableId="742067964">
    <w:abstractNumId w:val="27"/>
  </w:num>
  <w:num w:numId="39" w16cid:durableId="479615713">
    <w:abstractNumId w:val="4"/>
  </w:num>
  <w:num w:numId="40" w16cid:durableId="718167558">
    <w:abstractNumId w:val="21"/>
  </w:num>
  <w:num w:numId="41" w16cid:durableId="1942640514">
    <w:abstractNumId w:val="36"/>
  </w:num>
  <w:num w:numId="42" w16cid:durableId="1995060309">
    <w:abstractNumId w:val="30"/>
  </w:num>
  <w:num w:numId="43" w16cid:durableId="1021663203">
    <w:abstractNumId w:val="32"/>
  </w:num>
  <w:num w:numId="44" w16cid:durableId="1053309868">
    <w:abstractNumId w:val="45"/>
  </w:num>
  <w:num w:numId="45" w16cid:durableId="1906135698">
    <w:abstractNumId w:val="37"/>
  </w:num>
  <w:num w:numId="46" w16cid:durableId="1552426736">
    <w:abstractNumId w:val="6"/>
  </w:num>
  <w:num w:numId="47" w16cid:durableId="195970983">
    <w:abstractNumId w:val="40"/>
  </w:num>
  <w:num w:numId="48" w16cid:durableId="782385505">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B29"/>
    <w:rsid w:val="00000C3F"/>
    <w:rsid w:val="00000ECA"/>
    <w:rsid w:val="00000F7F"/>
    <w:rsid w:val="00000FA4"/>
    <w:rsid w:val="000010BA"/>
    <w:rsid w:val="0000133B"/>
    <w:rsid w:val="00001375"/>
    <w:rsid w:val="000013D6"/>
    <w:rsid w:val="0000173C"/>
    <w:rsid w:val="000019E2"/>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227"/>
    <w:rsid w:val="000037BF"/>
    <w:rsid w:val="000037FB"/>
    <w:rsid w:val="00003AD9"/>
    <w:rsid w:val="00003EF4"/>
    <w:rsid w:val="00004022"/>
    <w:rsid w:val="0000403F"/>
    <w:rsid w:val="00004627"/>
    <w:rsid w:val="00004885"/>
    <w:rsid w:val="00004D8B"/>
    <w:rsid w:val="00004D8C"/>
    <w:rsid w:val="00004DCB"/>
    <w:rsid w:val="00005156"/>
    <w:rsid w:val="000051F0"/>
    <w:rsid w:val="0000533C"/>
    <w:rsid w:val="0000553B"/>
    <w:rsid w:val="0000585E"/>
    <w:rsid w:val="000059A1"/>
    <w:rsid w:val="00005A65"/>
    <w:rsid w:val="00005B6F"/>
    <w:rsid w:val="00005F32"/>
    <w:rsid w:val="00005F6B"/>
    <w:rsid w:val="00006230"/>
    <w:rsid w:val="000063BC"/>
    <w:rsid w:val="00006780"/>
    <w:rsid w:val="00006C7A"/>
    <w:rsid w:val="00006CCC"/>
    <w:rsid w:val="00007495"/>
    <w:rsid w:val="00007505"/>
    <w:rsid w:val="0000763D"/>
    <w:rsid w:val="0000792C"/>
    <w:rsid w:val="00007A6C"/>
    <w:rsid w:val="00007B4B"/>
    <w:rsid w:val="00007C11"/>
    <w:rsid w:val="000101EF"/>
    <w:rsid w:val="00010323"/>
    <w:rsid w:val="000103E2"/>
    <w:rsid w:val="0001047C"/>
    <w:rsid w:val="0001055C"/>
    <w:rsid w:val="00010E97"/>
    <w:rsid w:val="00010FD1"/>
    <w:rsid w:val="0001117C"/>
    <w:rsid w:val="00011408"/>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B5"/>
    <w:rsid w:val="00014DC1"/>
    <w:rsid w:val="00014E0E"/>
    <w:rsid w:val="0001505E"/>
    <w:rsid w:val="0001522B"/>
    <w:rsid w:val="00015BCB"/>
    <w:rsid w:val="00015CED"/>
    <w:rsid w:val="000160D3"/>
    <w:rsid w:val="000162B2"/>
    <w:rsid w:val="0001645D"/>
    <w:rsid w:val="000164BB"/>
    <w:rsid w:val="000167A6"/>
    <w:rsid w:val="00016DCE"/>
    <w:rsid w:val="00017309"/>
    <w:rsid w:val="000179A8"/>
    <w:rsid w:val="0002002A"/>
    <w:rsid w:val="000200C3"/>
    <w:rsid w:val="000205C1"/>
    <w:rsid w:val="0002085F"/>
    <w:rsid w:val="000209D8"/>
    <w:rsid w:val="00020D61"/>
    <w:rsid w:val="00020F20"/>
    <w:rsid w:val="00021001"/>
    <w:rsid w:val="00021138"/>
    <w:rsid w:val="0002113C"/>
    <w:rsid w:val="000211B1"/>
    <w:rsid w:val="0002130A"/>
    <w:rsid w:val="00021911"/>
    <w:rsid w:val="00021C67"/>
    <w:rsid w:val="00021D90"/>
    <w:rsid w:val="00021DEC"/>
    <w:rsid w:val="000221EB"/>
    <w:rsid w:val="000222F7"/>
    <w:rsid w:val="000224FE"/>
    <w:rsid w:val="000233F4"/>
    <w:rsid w:val="00023818"/>
    <w:rsid w:val="00023C29"/>
    <w:rsid w:val="000243AC"/>
    <w:rsid w:val="00024D64"/>
    <w:rsid w:val="00024E37"/>
    <w:rsid w:val="00024EC9"/>
    <w:rsid w:val="0002506A"/>
    <w:rsid w:val="0002524C"/>
    <w:rsid w:val="000255A1"/>
    <w:rsid w:val="000258DD"/>
    <w:rsid w:val="0002591B"/>
    <w:rsid w:val="00025B99"/>
    <w:rsid w:val="00026500"/>
    <w:rsid w:val="000266AE"/>
    <w:rsid w:val="00026905"/>
    <w:rsid w:val="00026977"/>
    <w:rsid w:val="00026B7D"/>
    <w:rsid w:val="00026BB1"/>
    <w:rsid w:val="00026C64"/>
    <w:rsid w:val="00026CAE"/>
    <w:rsid w:val="00026EF9"/>
    <w:rsid w:val="00026F3A"/>
    <w:rsid w:val="00027333"/>
    <w:rsid w:val="000273DF"/>
    <w:rsid w:val="00027E95"/>
    <w:rsid w:val="0003006B"/>
    <w:rsid w:val="0003008A"/>
    <w:rsid w:val="000300FE"/>
    <w:rsid w:val="00030202"/>
    <w:rsid w:val="00030619"/>
    <w:rsid w:val="000307C6"/>
    <w:rsid w:val="00030C05"/>
    <w:rsid w:val="00030F4D"/>
    <w:rsid w:val="00030F74"/>
    <w:rsid w:val="00030F85"/>
    <w:rsid w:val="00031289"/>
    <w:rsid w:val="000312B4"/>
    <w:rsid w:val="0003134F"/>
    <w:rsid w:val="00031588"/>
    <w:rsid w:val="000317B2"/>
    <w:rsid w:val="000319E1"/>
    <w:rsid w:val="00031EDD"/>
    <w:rsid w:val="000320FB"/>
    <w:rsid w:val="000321DC"/>
    <w:rsid w:val="000325EF"/>
    <w:rsid w:val="00032A0C"/>
    <w:rsid w:val="00032DF2"/>
    <w:rsid w:val="00033EC5"/>
    <w:rsid w:val="0003456B"/>
    <w:rsid w:val="00034882"/>
    <w:rsid w:val="000349B7"/>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6"/>
    <w:rsid w:val="0003723F"/>
    <w:rsid w:val="000377E3"/>
    <w:rsid w:val="000378C3"/>
    <w:rsid w:val="00037A21"/>
    <w:rsid w:val="00037C2D"/>
    <w:rsid w:val="00037FCF"/>
    <w:rsid w:val="000402B6"/>
    <w:rsid w:val="000404F2"/>
    <w:rsid w:val="00040702"/>
    <w:rsid w:val="00040AAD"/>
    <w:rsid w:val="00040AF5"/>
    <w:rsid w:val="00040BDD"/>
    <w:rsid w:val="00040C15"/>
    <w:rsid w:val="00040F7A"/>
    <w:rsid w:val="000413B8"/>
    <w:rsid w:val="00041487"/>
    <w:rsid w:val="000416DE"/>
    <w:rsid w:val="0004182E"/>
    <w:rsid w:val="000418C8"/>
    <w:rsid w:val="0004198E"/>
    <w:rsid w:val="00041A32"/>
    <w:rsid w:val="00041D52"/>
    <w:rsid w:val="00041EC3"/>
    <w:rsid w:val="000422CD"/>
    <w:rsid w:val="00042437"/>
    <w:rsid w:val="00042660"/>
    <w:rsid w:val="00042810"/>
    <w:rsid w:val="00042BFC"/>
    <w:rsid w:val="00042DCE"/>
    <w:rsid w:val="00042E87"/>
    <w:rsid w:val="000430CF"/>
    <w:rsid w:val="00043143"/>
    <w:rsid w:val="00043407"/>
    <w:rsid w:val="00043461"/>
    <w:rsid w:val="00043547"/>
    <w:rsid w:val="00043703"/>
    <w:rsid w:val="00044225"/>
    <w:rsid w:val="00044424"/>
    <w:rsid w:val="000444C1"/>
    <w:rsid w:val="00044576"/>
    <w:rsid w:val="00044872"/>
    <w:rsid w:val="00044DB3"/>
    <w:rsid w:val="00044F40"/>
    <w:rsid w:val="00044F4F"/>
    <w:rsid w:val="00044FC4"/>
    <w:rsid w:val="000451E5"/>
    <w:rsid w:val="000453F6"/>
    <w:rsid w:val="000454C7"/>
    <w:rsid w:val="00045551"/>
    <w:rsid w:val="000455EB"/>
    <w:rsid w:val="00045837"/>
    <w:rsid w:val="00045A54"/>
    <w:rsid w:val="0004617E"/>
    <w:rsid w:val="00046530"/>
    <w:rsid w:val="00046CD6"/>
    <w:rsid w:val="00046CE4"/>
    <w:rsid w:val="00046E6F"/>
    <w:rsid w:val="00046F9A"/>
    <w:rsid w:val="000472F3"/>
    <w:rsid w:val="0004743B"/>
    <w:rsid w:val="0004776B"/>
    <w:rsid w:val="000477BB"/>
    <w:rsid w:val="00047A82"/>
    <w:rsid w:val="00047B11"/>
    <w:rsid w:val="00050335"/>
    <w:rsid w:val="0005055B"/>
    <w:rsid w:val="000505E0"/>
    <w:rsid w:val="000509E8"/>
    <w:rsid w:val="00051051"/>
    <w:rsid w:val="00051135"/>
    <w:rsid w:val="00051219"/>
    <w:rsid w:val="000513D5"/>
    <w:rsid w:val="000515F7"/>
    <w:rsid w:val="000516A6"/>
    <w:rsid w:val="0005171E"/>
    <w:rsid w:val="00051DBB"/>
    <w:rsid w:val="0005201C"/>
    <w:rsid w:val="00052351"/>
    <w:rsid w:val="0005241E"/>
    <w:rsid w:val="00052489"/>
    <w:rsid w:val="0005291A"/>
    <w:rsid w:val="00052AE3"/>
    <w:rsid w:val="00052C84"/>
    <w:rsid w:val="000531A8"/>
    <w:rsid w:val="000532C1"/>
    <w:rsid w:val="0005348C"/>
    <w:rsid w:val="00053849"/>
    <w:rsid w:val="00053A47"/>
    <w:rsid w:val="0005456E"/>
    <w:rsid w:val="00054917"/>
    <w:rsid w:val="00054AB8"/>
    <w:rsid w:val="00054ACE"/>
    <w:rsid w:val="00054AE4"/>
    <w:rsid w:val="00054B6B"/>
    <w:rsid w:val="00054DAB"/>
    <w:rsid w:val="00054F53"/>
    <w:rsid w:val="0005504C"/>
    <w:rsid w:val="000550B8"/>
    <w:rsid w:val="00055873"/>
    <w:rsid w:val="000559B9"/>
    <w:rsid w:val="00055A9F"/>
    <w:rsid w:val="00055ADD"/>
    <w:rsid w:val="00055B8E"/>
    <w:rsid w:val="0005602E"/>
    <w:rsid w:val="00056057"/>
    <w:rsid w:val="00056675"/>
    <w:rsid w:val="0005686E"/>
    <w:rsid w:val="000572A7"/>
    <w:rsid w:val="00057388"/>
    <w:rsid w:val="0005755D"/>
    <w:rsid w:val="00057CCE"/>
    <w:rsid w:val="00057DF9"/>
    <w:rsid w:val="00057E5B"/>
    <w:rsid w:val="00057F68"/>
    <w:rsid w:val="00057F6C"/>
    <w:rsid w:val="00060586"/>
    <w:rsid w:val="0006090A"/>
    <w:rsid w:val="00060FDB"/>
    <w:rsid w:val="000612AF"/>
    <w:rsid w:val="000612C5"/>
    <w:rsid w:val="00061315"/>
    <w:rsid w:val="000613C1"/>
    <w:rsid w:val="00061692"/>
    <w:rsid w:val="000616E1"/>
    <w:rsid w:val="00061BDC"/>
    <w:rsid w:val="00061D2A"/>
    <w:rsid w:val="00061E77"/>
    <w:rsid w:val="00061FBB"/>
    <w:rsid w:val="0006216F"/>
    <w:rsid w:val="000621A9"/>
    <w:rsid w:val="000625FB"/>
    <w:rsid w:val="0006263A"/>
    <w:rsid w:val="00062D85"/>
    <w:rsid w:val="00062D9A"/>
    <w:rsid w:val="000630EB"/>
    <w:rsid w:val="000631CE"/>
    <w:rsid w:val="00063485"/>
    <w:rsid w:val="00063911"/>
    <w:rsid w:val="0006393B"/>
    <w:rsid w:val="00063F57"/>
    <w:rsid w:val="00064078"/>
    <w:rsid w:val="0006436B"/>
    <w:rsid w:val="000647F5"/>
    <w:rsid w:val="0006480B"/>
    <w:rsid w:val="00064A2B"/>
    <w:rsid w:val="00064B46"/>
    <w:rsid w:val="00065016"/>
    <w:rsid w:val="00065031"/>
    <w:rsid w:val="0006522C"/>
    <w:rsid w:val="0006528A"/>
    <w:rsid w:val="00065439"/>
    <w:rsid w:val="0006549C"/>
    <w:rsid w:val="000659DD"/>
    <w:rsid w:val="00065D64"/>
    <w:rsid w:val="00065DD6"/>
    <w:rsid w:val="00066129"/>
    <w:rsid w:val="000666CD"/>
    <w:rsid w:val="000667D1"/>
    <w:rsid w:val="00066824"/>
    <w:rsid w:val="00066F44"/>
    <w:rsid w:val="00067073"/>
    <w:rsid w:val="00067087"/>
    <w:rsid w:val="0006739D"/>
    <w:rsid w:val="0006777C"/>
    <w:rsid w:val="00067997"/>
    <w:rsid w:val="00067FE2"/>
    <w:rsid w:val="00070192"/>
    <w:rsid w:val="0007023E"/>
    <w:rsid w:val="0007068C"/>
    <w:rsid w:val="00070F4E"/>
    <w:rsid w:val="0007118F"/>
    <w:rsid w:val="000715CE"/>
    <w:rsid w:val="0007162A"/>
    <w:rsid w:val="000716E3"/>
    <w:rsid w:val="000716FB"/>
    <w:rsid w:val="00071740"/>
    <w:rsid w:val="0007188B"/>
    <w:rsid w:val="00072267"/>
    <w:rsid w:val="0007255A"/>
    <w:rsid w:val="00072B4E"/>
    <w:rsid w:val="00072D31"/>
    <w:rsid w:val="00072E75"/>
    <w:rsid w:val="00072EFA"/>
    <w:rsid w:val="00072FF7"/>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640"/>
    <w:rsid w:val="000747FC"/>
    <w:rsid w:val="000749B0"/>
    <w:rsid w:val="00074A9E"/>
    <w:rsid w:val="00074BF5"/>
    <w:rsid w:val="00074CD3"/>
    <w:rsid w:val="000751F3"/>
    <w:rsid w:val="0007522D"/>
    <w:rsid w:val="0007524C"/>
    <w:rsid w:val="000752CD"/>
    <w:rsid w:val="00075486"/>
    <w:rsid w:val="000754A1"/>
    <w:rsid w:val="00075585"/>
    <w:rsid w:val="00075680"/>
    <w:rsid w:val="000758F2"/>
    <w:rsid w:val="00075999"/>
    <w:rsid w:val="00075A67"/>
    <w:rsid w:val="00075AB6"/>
    <w:rsid w:val="000762F5"/>
    <w:rsid w:val="00076408"/>
    <w:rsid w:val="0007661E"/>
    <w:rsid w:val="00077073"/>
    <w:rsid w:val="00077807"/>
    <w:rsid w:val="000800EC"/>
    <w:rsid w:val="0008022A"/>
    <w:rsid w:val="00080418"/>
    <w:rsid w:val="000805B2"/>
    <w:rsid w:val="00080CFF"/>
    <w:rsid w:val="00080D74"/>
    <w:rsid w:val="00080D81"/>
    <w:rsid w:val="00081063"/>
    <w:rsid w:val="00081383"/>
    <w:rsid w:val="0008147E"/>
    <w:rsid w:val="00081BB6"/>
    <w:rsid w:val="00082207"/>
    <w:rsid w:val="000823B1"/>
    <w:rsid w:val="000826F4"/>
    <w:rsid w:val="000826FF"/>
    <w:rsid w:val="0008280A"/>
    <w:rsid w:val="00082A49"/>
    <w:rsid w:val="00082C90"/>
    <w:rsid w:val="00082E57"/>
    <w:rsid w:val="000832D0"/>
    <w:rsid w:val="00083322"/>
    <w:rsid w:val="0008335C"/>
    <w:rsid w:val="000838AE"/>
    <w:rsid w:val="0008399B"/>
    <w:rsid w:val="00083ABE"/>
    <w:rsid w:val="00083BFA"/>
    <w:rsid w:val="00083C99"/>
    <w:rsid w:val="00084255"/>
    <w:rsid w:val="00084573"/>
    <w:rsid w:val="00085239"/>
    <w:rsid w:val="00085A1F"/>
    <w:rsid w:val="00085CDD"/>
    <w:rsid w:val="00085F08"/>
    <w:rsid w:val="000862BA"/>
    <w:rsid w:val="000862F6"/>
    <w:rsid w:val="000867E7"/>
    <w:rsid w:val="0008681B"/>
    <w:rsid w:val="00086B50"/>
    <w:rsid w:val="00086C4D"/>
    <w:rsid w:val="00086CF7"/>
    <w:rsid w:val="0008760B"/>
    <w:rsid w:val="0008782D"/>
    <w:rsid w:val="00087E29"/>
    <w:rsid w:val="0009037D"/>
    <w:rsid w:val="00090394"/>
    <w:rsid w:val="00090573"/>
    <w:rsid w:val="0009069B"/>
    <w:rsid w:val="000906BF"/>
    <w:rsid w:val="000906F7"/>
    <w:rsid w:val="00090779"/>
    <w:rsid w:val="00090CB5"/>
    <w:rsid w:val="00091753"/>
    <w:rsid w:val="000919A3"/>
    <w:rsid w:val="00091F33"/>
    <w:rsid w:val="000921E3"/>
    <w:rsid w:val="000928FD"/>
    <w:rsid w:val="0009297F"/>
    <w:rsid w:val="00092A3D"/>
    <w:rsid w:val="00092CFA"/>
    <w:rsid w:val="000931C3"/>
    <w:rsid w:val="00093216"/>
    <w:rsid w:val="000934E9"/>
    <w:rsid w:val="00093566"/>
    <w:rsid w:val="00093F75"/>
    <w:rsid w:val="000942E8"/>
    <w:rsid w:val="0009437A"/>
    <w:rsid w:val="00094386"/>
    <w:rsid w:val="000946D3"/>
    <w:rsid w:val="000947B7"/>
    <w:rsid w:val="00094F58"/>
    <w:rsid w:val="0009512D"/>
    <w:rsid w:val="000954C6"/>
    <w:rsid w:val="00095671"/>
    <w:rsid w:val="000956BC"/>
    <w:rsid w:val="00095788"/>
    <w:rsid w:val="000957FF"/>
    <w:rsid w:val="00095920"/>
    <w:rsid w:val="00095A24"/>
    <w:rsid w:val="00095F53"/>
    <w:rsid w:val="00096037"/>
    <w:rsid w:val="000960C9"/>
    <w:rsid w:val="00096220"/>
    <w:rsid w:val="0009653B"/>
    <w:rsid w:val="000968D8"/>
    <w:rsid w:val="00096E00"/>
    <w:rsid w:val="0009709B"/>
    <w:rsid w:val="000970D0"/>
    <w:rsid w:val="0009720E"/>
    <w:rsid w:val="0009725E"/>
    <w:rsid w:val="00097816"/>
    <w:rsid w:val="000979F0"/>
    <w:rsid w:val="00097AE8"/>
    <w:rsid w:val="000A02DC"/>
    <w:rsid w:val="000A0489"/>
    <w:rsid w:val="000A074F"/>
    <w:rsid w:val="000A09A2"/>
    <w:rsid w:val="000A09B5"/>
    <w:rsid w:val="000A0A15"/>
    <w:rsid w:val="000A0CA1"/>
    <w:rsid w:val="000A0E99"/>
    <w:rsid w:val="000A174D"/>
    <w:rsid w:val="000A1AD3"/>
    <w:rsid w:val="000A1D49"/>
    <w:rsid w:val="000A1DC9"/>
    <w:rsid w:val="000A20BE"/>
    <w:rsid w:val="000A23E5"/>
    <w:rsid w:val="000A26E4"/>
    <w:rsid w:val="000A2B15"/>
    <w:rsid w:val="000A2D6A"/>
    <w:rsid w:val="000A2D70"/>
    <w:rsid w:val="000A2E69"/>
    <w:rsid w:val="000A31F7"/>
    <w:rsid w:val="000A3A63"/>
    <w:rsid w:val="000A3ACB"/>
    <w:rsid w:val="000A3AF0"/>
    <w:rsid w:val="000A3CBA"/>
    <w:rsid w:val="000A3D51"/>
    <w:rsid w:val="000A3F23"/>
    <w:rsid w:val="000A4002"/>
    <w:rsid w:val="000A4233"/>
    <w:rsid w:val="000A47DC"/>
    <w:rsid w:val="000A49DE"/>
    <w:rsid w:val="000A4B54"/>
    <w:rsid w:val="000A4B74"/>
    <w:rsid w:val="000A4FEA"/>
    <w:rsid w:val="000A52F5"/>
    <w:rsid w:val="000A54DF"/>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815"/>
    <w:rsid w:val="000A7C88"/>
    <w:rsid w:val="000A7EB5"/>
    <w:rsid w:val="000A7FF7"/>
    <w:rsid w:val="000B02C2"/>
    <w:rsid w:val="000B052A"/>
    <w:rsid w:val="000B0706"/>
    <w:rsid w:val="000B081C"/>
    <w:rsid w:val="000B0A77"/>
    <w:rsid w:val="000B0E8D"/>
    <w:rsid w:val="000B10AB"/>
    <w:rsid w:val="000B10E2"/>
    <w:rsid w:val="000B130E"/>
    <w:rsid w:val="000B161F"/>
    <w:rsid w:val="000B1A7A"/>
    <w:rsid w:val="000B1CD3"/>
    <w:rsid w:val="000B256B"/>
    <w:rsid w:val="000B2649"/>
    <w:rsid w:val="000B2A1A"/>
    <w:rsid w:val="000B2CD4"/>
    <w:rsid w:val="000B2D28"/>
    <w:rsid w:val="000B2EE5"/>
    <w:rsid w:val="000B326F"/>
    <w:rsid w:val="000B32D4"/>
    <w:rsid w:val="000B35E7"/>
    <w:rsid w:val="000B36A1"/>
    <w:rsid w:val="000B38CB"/>
    <w:rsid w:val="000B38DA"/>
    <w:rsid w:val="000B3A2C"/>
    <w:rsid w:val="000B3F37"/>
    <w:rsid w:val="000B4788"/>
    <w:rsid w:val="000B49D7"/>
    <w:rsid w:val="000B532F"/>
    <w:rsid w:val="000B546F"/>
    <w:rsid w:val="000B567B"/>
    <w:rsid w:val="000B58DC"/>
    <w:rsid w:val="000B5C4C"/>
    <w:rsid w:val="000B5DF1"/>
    <w:rsid w:val="000B6030"/>
    <w:rsid w:val="000B62F0"/>
    <w:rsid w:val="000B64FF"/>
    <w:rsid w:val="000B65BE"/>
    <w:rsid w:val="000B680F"/>
    <w:rsid w:val="000B6AC9"/>
    <w:rsid w:val="000B6BDF"/>
    <w:rsid w:val="000B6C69"/>
    <w:rsid w:val="000B6F66"/>
    <w:rsid w:val="000B71B6"/>
    <w:rsid w:val="000B7312"/>
    <w:rsid w:val="000B7B2B"/>
    <w:rsid w:val="000B7D5E"/>
    <w:rsid w:val="000B7E16"/>
    <w:rsid w:val="000C01B3"/>
    <w:rsid w:val="000C0E8E"/>
    <w:rsid w:val="000C133A"/>
    <w:rsid w:val="000C1417"/>
    <w:rsid w:val="000C1545"/>
    <w:rsid w:val="000C182F"/>
    <w:rsid w:val="000C1982"/>
    <w:rsid w:val="000C1DBD"/>
    <w:rsid w:val="000C2079"/>
    <w:rsid w:val="000C2271"/>
    <w:rsid w:val="000C240A"/>
    <w:rsid w:val="000C2A81"/>
    <w:rsid w:val="000C2B21"/>
    <w:rsid w:val="000C2DE1"/>
    <w:rsid w:val="000C2E7E"/>
    <w:rsid w:val="000C3585"/>
    <w:rsid w:val="000C393F"/>
    <w:rsid w:val="000C39A0"/>
    <w:rsid w:val="000C4065"/>
    <w:rsid w:val="000C4137"/>
    <w:rsid w:val="000C413B"/>
    <w:rsid w:val="000C41F3"/>
    <w:rsid w:val="000C41F5"/>
    <w:rsid w:val="000C4538"/>
    <w:rsid w:val="000C467C"/>
    <w:rsid w:val="000C4912"/>
    <w:rsid w:val="000C4B37"/>
    <w:rsid w:val="000C4C76"/>
    <w:rsid w:val="000C4CAA"/>
    <w:rsid w:val="000C5480"/>
    <w:rsid w:val="000C5759"/>
    <w:rsid w:val="000C5E7D"/>
    <w:rsid w:val="000C673C"/>
    <w:rsid w:val="000C6942"/>
    <w:rsid w:val="000C69F8"/>
    <w:rsid w:val="000C6A01"/>
    <w:rsid w:val="000C6C00"/>
    <w:rsid w:val="000C71D9"/>
    <w:rsid w:val="000C7523"/>
    <w:rsid w:val="000C7699"/>
    <w:rsid w:val="000C77EE"/>
    <w:rsid w:val="000D0153"/>
    <w:rsid w:val="000D037E"/>
    <w:rsid w:val="000D0A0F"/>
    <w:rsid w:val="000D0AB8"/>
    <w:rsid w:val="000D0BCC"/>
    <w:rsid w:val="000D0F9A"/>
    <w:rsid w:val="000D10A8"/>
    <w:rsid w:val="000D1297"/>
    <w:rsid w:val="000D12E4"/>
    <w:rsid w:val="000D148D"/>
    <w:rsid w:val="000D14EB"/>
    <w:rsid w:val="000D1610"/>
    <w:rsid w:val="000D206C"/>
    <w:rsid w:val="000D2185"/>
    <w:rsid w:val="000D22CD"/>
    <w:rsid w:val="000D2576"/>
    <w:rsid w:val="000D2A5F"/>
    <w:rsid w:val="000D2AE0"/>
    <w:rsid w:val="000D2B58"/>
    <w:rsid w:val="000D2C77"/>
    <w:rsid w:val="000D2CDA"/>
    <w:rsid w:val="000D2D72"/>
    <w:rsid w:val="000D2F02"/>
    <w:rsid w:val="000D3122"/>
    <w:rsid w:val="000D362A"/>
    <w:rsid w:val="000D37FA"/>
    <w:rsid w:val="000D389E"/>
    <w:rsid w:val="000D3F8F"/>
    <w:rsid w:val="000D4324"/>
    <w:rsid w:val="000D4692"/>
    <w:rsid w:val="000D46D6"/>
    <w:rsid w:val="000D46EE"/>
    <w:rsid w:val="000D4896"/>
    <w:rsid w:val="000D4DE6"/>
    <w:rsid w:val="000D5158"/>
    <w:rsid w:val="000D55EA"/>
    <w:rsid w:val="000D5965"/>
    <w:rsid w:val="000D59D6"/>
    <w:rsid w:val="000D5AB0"/>
    <w:rsid w:val="000D5AD1"/>
    <w:rsid w:val="000D5C7D"/>
    <w:rsid w:val="000D5E4D"/>
    <w:rsid w:val="000D612F"/>
    <w:rsid w:val="000D64C8"/>
    <w:rsid w:val="000D6547"/>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89"/>
    <w:rsid w:val="000E1003"/>
    <w:rsid w:val="000E1390"/>
    <w:rsid w:val="000E14B9"/>
    <w:rsid w:val="000E17B4"/>
    <w:rsid w:val="000E182B"/>
    <w:rsid w:val="000E1A09"/>
    <w:rsid w:val="000E1E8E"/>
    <w:rsid w:val="000E1F35"/>
    <w:rsid w:val="000E24D1"/>
    <w:rsid w:val="000E2787"/>
    <w:rsid w:val="000E279B"/>
    <w:rsid w:val="000E2828"/>
    <w:rsid w:val="000E28ED"/>
    <w:rsid w:val="000E2BB1"/>
    <w:rsid w:val="000E2D54"/>
    <w:rsid w:val="000E2FE0"/>
    <w:rsid w:val="000E3075"/>
    <w:rsid w:val="000E31F0"/>
    <w:rsid w:val="000E331F"/>
    <w:rsid w:val="000E3358"/>
    <w:rsid w:val="000E386B"/>
    <w:rsid w:val="000E38ED"/>
    <w:rsid w:val="000E3917"/>
    <w:rsid w:val="000E3F84"/>
    <w:rsid w:val="000E40C3"/>
    <w:rsid w:val="000E476B"/>
    <w:rsid w:val="000E4C9B"/>
    <w:rsid w:val="000E4D01"/>
    <w:rsid w:val="000E529E"/>
    <w:rsid w:val="000E5830"/>
    <w:rsid w:val="000E5C4E"/>
    <w:rsid w:val="000E5CA5"/>
    <w:rsid w:val="000E5E3A"/>
    <w:rsid w:val="000E6205"/>
    <w:rsid w:val="000E6576"/>
    <w:rsid w:val="000E65A7"/>
    <w:rsid w:val="000E6635"/>
    <w:rsid w:val="000E6BAE"/>
    <w:rsid w:val="000E6BAF"/>
    <w:rsid w:val="000E6EED"/>
    <w:rsid w:val="000E6F62"/>
    <w:rsid w:val="000E71D2"/>
    <w:rsid w:val="000E7F51"/>
    <w:rsid w:val="000F00D8"/>
    <w:rsid w:val="000F095B"/>
    <w:rsid w:val="000F0BB3"/>
    <w:rsid w:val="000F13C4"/>
    <w:rsid w:val="000F13D7"/>
    <w:rsid w:val="000F16EF"/>
    <w:rsid w:val="000F17E4"/>
    <w:rsid w:val="000F1878"/>
    <w:rsid w:val="000F1CF3"/>
    <w:rsid w:val="000F1F02"/>
    <w:rsid w:val="000F1F98"/>
    <w:rsid w:val="000F20CD"/>
    <w:rsid w:val="000F249A"/>
    <w:rsid w:val="000F2965"/>
    <w:rsid w:val="000F2DAB"/>
    <w:rsid w:val="000F34C7"/>
    <w:rsid w:val="000F3832"/>
    <w:rsid w:val="000F3B40"/>
    <w:rsid w:val="000F3F2F"/>
    <w:rsid w:val="000F408B"/>
    <w:rsid w:val="000F42EA"/>
    <w:rsid w:val="000F44FF"/>
    <w:rsid w:val="000F4726"/>
    <w:rsid w:val="000F4CAF"/>
    <w:rsid w:val="000F4D2F"/>
    <w:rsid w:val="000F4DA0"/>
    <w:rsid w:val="000F4F44"/>
    <w:rsid w:val="000F4FB4"/>
    <w:rsid w:val="000F53CB"/>
    <w:rsid w:val="000F5490"/>
    <w:rsid w:val="000F5725"/>
    <w:rsid w:val="000F5C36"/>
    <w:rsid w:val="000F5D23"/>
    <w:rsid w:val="000F5F0B"/>
    <w:rsid w:val="000F63F0"/>
    <w:rsid w:val="000F6799"/>
    <w:rsid w:val="000F6881"/>
    <w:rsid w:val="000F6C32"/>
    <w:rsid w:val="000F6D86"/>
    <w:rsid w:val="000F6EBC"/>
    <w:rsid w:val="000F7CAD"/>
    <w:rsid w:val="000F7E22"/>
    <w:rsid w:val="000F7EC0"/>
    <w:rsid w:val="00100097"/>
    <w:rsid w:val="001000E9"/>
    <w:rsid w:val="00100161"/>
    <w:rsid w:val="00100169"/>
    <w:rsid w:val="0010067A"/>
    <w:rsid w:val="00100920"/>
    <w:rsid w:val="00100F7B"/>
    <w:rsid w:val="001010D7"/>
    <w:rsid w:val="00101489"/>
    <w:rsid w:val="001017C8"/>
    <w:rsid w:val="00101A0E"/>
    <w:rsid w:val="00101ACE"/>
    <w:rsid w:val="00101D6C"/>
    <w:rsid w:val="00102147"/>
    <w:rsid w:val="001021DD"/>
    <w:rsid w:val="001021F1"/>
    <w:rsid w:val="00102366"/>
    <w:rsid w:val="0010252A"/>
    <w:rsid w:val="0010273C"/>
    <w:rsid w:val="001027C1"/>
    <w:rsid w:val="00102999"/>
    <w:rsid w:val="00102A33"/>
    <w:rsid w:val="00102BA5"/>
    <w:rsid w:val="00102E56"/>
    <w:rsid w:val="001031F0"/>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509F"/>
    <w:rsid w:val="001050B7"/>
    <w:rsid w:val="001050F9"/>
    <w:rsid w:val="00105199"/>
    <w:rsid w:val="0010521E"/>
    <w:rsid w:val="001053E5"/>
    <w:rsid w:val="0010568A"/>
    <w:rsid w:val="001056C5"/>
    <w:rsid w:val="00105820"/>
    <w:rsid w:val="00105CEE"/>
    <w:rsid w:val="00105DA1"/>
    <w:rsid w:val="001063FC"/>
    <w:rsid w:val="001065FB"/>
    <w:rsid w:val="0010660E"/>
    <w:rsid w:val="00106A95"/>
    <w:rsid w:val="00106CC3"/>
    <w:rsid w:val="00106E7E"/>
    <w:rsid w:val="00106FF1"/>
    <w:rsid w:val="0010795D"/>
    <w:rsid w:val="00107993"/>
    <w:rsid w:val="0011034F"/>
    <w:rsid w:val="00110631"/>
    <w:rsid w:val="00110851"/>
    <w:rsid w:val="001108EE"/>
    <w:rsid w:val="0011090D"/>
    <w:rsid w:val="001111BD"/>
    <w:rsid w:val="001115C0"/>
    <w:rsid w:val="001115F4"/>
    <w:rsid w:val="001116D2"/>
    <w:rsid w:val="0011190B"/>
    <w:rsid w:val="00111AD9"/>
    <w:rsid w:val="00111DA6"/>
    <w:rsid w:val="00112089"/>
    <w:rsid w:val="0011230B"/>
    <w:rsid w:val="001126ED"/>
    <w:rsid w:val="00112919"/>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0A"/>
    <w:rsid w:val="0011536C"/>
    <w:rsid w:val="0011538F"/>
    <w:rsid w:val="001155A6"/>
    <w:rsid w:val="00115716"/>
    <w:rsid w:val="0011584C"/>
    <w:rsid w:val="001158D5"/>
    <w:rsid w:val="00116148"/>
    <w:rsid w:val="00116339"/>
    <w:rsid w:val="001166B6"/>
    <w:rsid w:val="00116960"/>
    <w:rsid w:val="00116A2D"/>
    <w:rsid w:val="001175EF"/>
    <w:rsid w:val="00117677"/>
    <w:rsid w:val="0011783F"/>
    <w:rsid w:val="00117957"/>
    <w:rsid w:val="00117C78"/>
    <w:rsid w:val="001201EA"/>
    <w:rsid w:val="001203DB"/>
    <w:rsid w:val="0012065D"/>
    <w:rsid w:val="0012079F"/>
    <w:rsid w:val="001207F3"/>
    <w:rsid w:val="00120C13"/>
    <w:rsid w:val="00121769"/>
    <w:rsid w:val="00121776"/>
    <w:rsid w:val="00121E1A"/>
    <w:rsid w:val="001225BC"/>
    <w:rsid w:val="00122727"/>
    <w:rsid w:val="00122842"/>
    <w:rsid w:val="00122A1F"/>
    <w:rsid w:val="00122B59"/>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36F"/>
    <w:rsid w:val="0012637F"/>
    <w:rsid w:val="00126846"/>
    <w:rsid w:val="001268B7"/>
    <w:rsid w:val="001268D1"/>
    <w:rsid w:val="00126A9F"/>
    <w:rsid w:val="001274AC"/>
    <w:rsid w:val="001275E6"/>
    <w:rsid w:val="001277B6"/>
    <w:rsid w:val="001278B6"/>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B0"/>
    <w:rsid w:val="00132440"/>
    <w:rsid w:val="00132671"/>
    <w:rsid w:val="001326DA"/>
    <w:rsid w:val="00132767"/>
    <w:rsid w:val="001327AC"/>
    <w:rsid w:val="00132917"/>
    <w:rsid w:val="00132D21"/>
    <w:rsid w:val="00132E89"/>
    <w:rsid w:val="0013303B"/>
    <w:rsid w:val="0013327F"/>
    <w:rsid w:val="0013334C"/>
    <w:rsid w:val="001336CA"/>
    <w:rsid w:val="00133928"/>
    <w:rsid w:val="00133A1F"/>
    <w:rsid w:val="00133E11"/>
    <w:rsid w:val="00133EBD"/>
    <w:rsid w:val="00134176"/>
    <w:rsid w:val="001341AE"/>
    <w:rsid w:val="00134420"/>
    <w:rsid w:val="001348F0"/>
    <w:rsid w:val="00134C6B"/>
    <w:rsid w:val="00134D78"/>
    <w:rsid w:val="00135015"/>
    <w:rsid w:val="00135095"/>
    <w:rsid w:val="00135517"/>
    <w:rsid w:val="00135829"/>
    <w:rsid w:val="00135884"/>
    <w:rsid w:val="001358A7"/>
    <w:rsid w:val="001358F4"/>
    <w:rsid w:val="0013612A"/>
    <w:rsid w:val="00136825"/>
    <w:rsid w:val="00136998"/>
    <w:rsid w:val="00136AAD"/>
    <w:rsid w:val="001371C0"/>
    <w:rsid w:val="00137280"/>
    <w:rsid w:val="00137288"/>
    <w:rsid w:val="00137480"/>
    <w:rsid w:val="001374FE"/>
    <w:rsid w:val="00137520"/>
    <w:rsid w:val="0013756F"/>
    <w:rsid w:val="001375B9"/>
    <w:rsid w:val="001376BD"/>
    <w:rsid w:val="001376EA"/>
    <w:rsid w:val="001376F7"/>
    <w:rsid w:val="00137EA0"/>
    <w:rsid w:val="00140608"/>
    <w:rsid w:val="0014073C"/>
    <w:rsid w:val="00140762"/>
    <w:rsid w:val="00140825"/>
    <w:rsid w:val="0014086C"/>
    <w:rsid w:val="00140E5E"/>
    <w:rsid w:val="00140E63"/>
    <w:rsid w:val="00140EEA"/>
    <w:rsid w:val="00141054"/>
    <w:rsid w:val="001410AA"/>
    <w:rsid w:val="001410F1"/>
    <w:rsid w:val="00141668"/>
    <w:rsid w:val="001417A0"/>
    <w:rsid w:val="001418FE"/>
    <w:rsid w:val="00141DE4"/>
    <w:rsid w:val="00141E46"/>
    <w:rsid w:val="00141ED1"/>
    <w:rsid w:val="00141F72"/>
    <w:rsid w:val="0014206B"/>
    <w:rsid w:val="00142093"/>
    <w:rsid w:val="00142558"/>
    <w:rsid w:val="00142693"/>
    <w:rsid w:val="00142E42"/>
    <w:rsid w:val="00143153"/>
    <w:rsid w:val="0014354F"/>
    <w:rsid w:val="0014371C"/>
    <w:rsid w:val="00143EFE"/>
    <w:rsid w:val="00143FFE"/>
    <w:rsid w:val="0014471E"/>
    <w:rsid w:val="0014484C"/>
    <w:rsid w:val="0014491B"/>
    <w:rsid w:val="00144B3F"/>
    <w:rsid w:val="00144D67"/>
    <w:rsid w:val="00144DCB"/>
    <w:rsid w:val="00144E04"/>
    <w:rsid w:val="00144E2A"/>
    <w:rsid w:val="00144F28"/>
    <w:rsid w:val="00144F80"/>
    <w:rsid w:val="001454C4"/>
    <w:rsid w:val="00145671"/>
    <w:rsid w:val="00145E70"/>
    <w:rsid w:val="0014618E"/>
    <w:rsid w:val="001462D7"/>
    <w:rsid w:val="00146577"/>
    <w:rsid w:val="00146773"/>
    <w:rsid w:val="0014703E"/>
    <w:rsid w:val="001475B3"/>
    <w:rsid w:val="0014767C"/>
    <w:rsid w:val="00147D65"/>
    <w:rsid w:val="00147D91"/>
    <w:rsid w:val="001508E1"/>
    <w:rsid w:val="001509B7"/>
    <w:rsid w:val="00150A19"/>
    <w:rsid w:val="00150A99"/>
    <w:rsid w:val="00150CB8"/>
    <w:rsid w:val="00150F01"/>
    <w:rsid w:val="00150FC7"/>
    <w:rsid w:val="0015107A"/>
    <w:rsid w:val="001510ED"/>
    <w:rsid w:val="001516EA"/>
    <w:rsid w:val="001517AA"/>
    <w:rsid w:val="001517AB"/>
    <w:rsid w:val="00151805"/>
    <w:rsid w:val="00151897"/>
    <w:rsid w:val="00151B31"/>
    <w:rsid w:val="00151CE5"/>
    <w:rsid w:val="00151FFD"/>
    <w:rsid w:val="00152066"/>
    <w:rsid w:val="00152559"/>
    <w:rsid w:val="00152A3B"/>
    <w:rsid w:val="00152AAD"/>
    <w:rsid w:val="0015326D"/>
    <w:rsid w:val="0015334E"/>
    <w:rsid w:val="0015347E"/>
    <w:rsid w:val="00153946"/>
    <w:rsid w:val="00153A48"/>
    <w:rsid w:val="00153A6B"/>
    <w:rsid w:val="00153E69"/>
    <w:rsid w:val="00153EEF"/>
    <w:rsid w:val="00153F29"/>
    <w:rsid w:val="001540F5"/>
    <w:rsid w:val="001541C4"/>
    <w:rsid w:val="001544AB"/>
    <w:rsid w:val="00154AF6"/>
    <w:rsid w:val="00154DC6"/>
    <w:rsid w:val="00154F0D"/>
    <w:rsid w:val="00155178"/>
    <w:rsid w:val="00155648"/>
    <w:rsid w:val="00155696"/>
    <w:rsid w:val="0015571A"/>
    <w:rsid w:val="00155D53"/>
    <w:rsid w:val="0015622B"/>
    <w:rsid w:val="00156260"/>
    <w:rsid w:val="00156284"/>
    <w:rsid w:val="00156502"/>
    <w:rsid w:val="0015748E"/>
    <w:rsid w:val="00157921"/>
    <w:rsid w:val="00157ACC"/>
    <w:rsid w:val="0016019C"/>
    <w:rsid w:val="001601C7"/>
    <w:rsid w:val="001602C2"/>
    <w:rsid w:val="001603B9"/>
    <w:rsid w:val="00160674"/>
    <w:rsid w:val="00160786"/>
    <w:rsid w:val="00160BEB"/>
    <w:rsid w:val="001613CB"/>
    <w:rsid w:val="0016152E"/>
    <w:rsid w:val="00161CA5"/>
    <w:rsid w:val="00161E31"/>
    <w:rsid w:val="00161E99"/>
    <w:rsid w:val="00162262"/>
    <w:rsid w:val="001623A3"/>
    <w:rsid w:val="00162BD5"/>
    <w:rsid w:val="00162CF1"/>
    <w:rsid w:val="00162F71"/>
    <w:rsid w:val="00162F82"/>
    <w:rsid w:val="00162FB5"/>
    <w:rsid w:val="001630E4"/>
    <w:rsid w:val="00163176"/>
    <w:rsid w:val="0016368F"/>
    <w:rsid w:val="001639BC"/>
    <w:rsid w:val="00163AFC"/>
    <w:rsid w:val="00163C9A"/>
    <w:rsid w:val="00164368"/>
    <w:rsid w:val="00164646"/>
    <w:rsid w:val="00164795"/>
    <w:rsid w:val="001647FA"/>
    <w:rsid w:val="00164E99"/>
    <w:rsid w:val="00164EB6"/>
    <w:rsid w:val="00165137"/>
    <w:rsid w:val="001652DD"/>
    <w:rsid w:val="0016563B"/>
    <w:rsid w:val="0016567D"/>
    <w:rsid w:val="00165B5E"/>
    <w:rsid w:val="00165D9A"/>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9A2"/>
    <w:rsid w:val="00167AC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CEF"/>
    <w:rsid w:val="00171D7E"/>
    <w:rsid w:val="00171F14"/>
    <w:rsid w:val="00172379"/>
    <w:rsid w:val="001725EA"/>
    <w:rsid w:val="001729E1"/>
    <w:rsid w:val="00172A75"/>
    <w:rsid w:val="00172B61"/>
    <w:rsid w:val="00172C20"/>
    <w:rsid w:val="0017303E"/>
    <w:rsid w:val="00173749"/>
    <w:rsid w:val="001738A5"/>
    <w:rsid w:val="00173A00"/>
    <w:rsid w:val="00173D38"/>
    <w:rsid w:val="00173F6C"/>
    <w:rsid w:val="001744BA"/>
    <w:rsid w:val="00174DDB"/>
    <w:rsid w:val="00175009"/>
    <w:rsid w:val="001752EC"/>
    <w:rsid w:val="00175614"/>
    <w:rsid w:val="00175A6E"/>
    <w:rsid w:val="00175B5A"/>
    <w:rsid w:val="00175C4F"/>
    <w:rsid w:val="00175DAB"/>
    <w:rsid w:val="00175EF2"/>
    <w:rsid w:val="0017639F"/>
    <w:rsid w:val="00176414"/>
    <w:rsid w:val="00176AA0"/>
    <w:rsid w:val="00176BDB"/>
    <w:rsid w:val="00176ECF"/>
    <w:rsid w:val="0017714C"/>
    <w:rsid w:val="0017722E"/>
    <w:rsid w:val="00177482"/>
    <w:rsid w:val="00177711"/>
    <w:rsid w:val="00177A0D"/>
    <w:rsid w:val="00177AC2"/>
    <w:rsid w:val="00177C04"/>
    <w:rsid w:val="00177DFF"/>
    <w:rsid w:val="00177EBD"/>
    <w:rsid w:val="0018016C"/>
    <w:rsid w:val="00180298"/>
    <w:rsid w:val="001806A9"/>
    <w:rsid w:val="00180860"/>
    <w:rsid w:val="00180C4D"/>
    <w:rsid w:val="00180C69"/>
    <w:rsid w:val="00180D96"/>
    <w:rsid w:val="00180E60"/>
    <w:rsid w:val="0018115C"/>
    <w:rsid w:val="001817BA"/>
    <w:rsid w:val="00181884"/>
    <w:rsid w:val="00181B3A"/>
    <w:rsid w:val="001820B2"/>
    <w:rsid w:val="001821E9"/>
    <w:rsid w:val="001822C4"/>
    <w:rsid w:val="0018246F"/>
    <w:rsid w:val="00182718"/>
    <w:rsid w:val="00182B0B"/>
    <w:rsid w:val="00182CE4"/>
    <w:rsid w:val="00182FBF"/>
    <w:rsid w:val="00183341"/>
    <w:rsid w:val="001836DF"/>
    <w:rsid w:val="00183B20"/>
    <w:rsid w:val="00183CB7"/>
    <w:rsid w:val="00183CC6"/>
    <w:rsid w:val="00183F11"/>
    <w:rsid w:val="001840F5"/>
    <w:rsid w:val="0018445D"/>
    <w:rsid w:val="00184A29"/>
    <w:rsid w:val="00184B11"/>
    <w:rsid w:val="00184DAB"/>
    <w:rsid w:val="00184DBF"/>
    <w:rsid w:val="00184F51"/>
    <w:rsid w:val="00185257"/>
    <w:rsid w:val="001858F6"/>
    <w:rsid w:val="00185E59"/>
    <w:rsid w:val="00185F10"/>
    <w:rsid w:val="00185F89"/>
    <w:rsid w:val="00185FDA"/>
    <w:rsid w:val="00186395"/>
    <w:rsid w:val="001863E3"/>
    <w:rsid w:val="0018695F"/>
    <w:rsid w:val="001869EF"/>
    <w:rsid w:val="00186A7F"/>
    <w:rsid w:val="00186B4D"/>
    <w:rsid w:val="00186DCA"/>
    <w:rsid w:val="0018767B"/>
    <w:rsid w:val="00190318"/>
    <w:rsid w:val="001907BA"/>
    <w:rsid w:val="001908C5"/>
    <w:rsid w:val="00190927"/>
    <w:rsid w:val="00190BD5"/>
    <w:rsid w:val="00190C5A"/>
    <w:rsid w:val="00190D28"/>
    <w:rsid w:val="00191202"/>
    <w:rsid w:val="0019161F"/>
    <w:rsid w:val="0019163E"/>
    <w:rsid w:val="00191727"/>
    <w:rsid w:val="001917CE"/>
    <w:rsid w:val="001917D6"/>
    <w:rsid w:val="00191C33"/>
    <w:rsid w:val="00191EBF"/>
    <w:rsid w:val="00191F95"/>
    <w:rsid w:val="00192093"/>
    <w:rsid w:val="00192338"/>
    <w:rsid w:val="001923AF"/>
    <w:rsid w:val="00192589"/>
    <w:rsid w:val="001925E5"/>
    <w:rsid w:val="001928A1"/>
    <w:rsid w:val="001929F7"/>
    <w:rsid w:val="00193987"/>
    <w:rsid w:val="00194654"/>
    <w:rsid w:val="00194955"/>
    <w:rsid w:val="00194B46"/>
    <w:rsid w:val="00195447"/>
    <w:rsid w:val="001954AB"/>
    <w:rsid w:val="00195657"/>
    <w:rsid w:val="0019573B"/>
    <w:rsid w:val="00195839"/>
    <w:rsid w:val="0019592C"/>
    <w:rsid w:val="00195D36"/>
    <w:rsid w:val="00196085"/>
    <w:rsid w:val="001960EA"/>
    <w:rsid w:val="00196229"/>
    <w:rsid w:val="00196395"/>
    <w:rsid w:val="00196B90"/>
    <w:rsid w:val="00196DE8"/>
    <w:rsid w:val="00196FF4"/>
    <w:rsid w:val="0019734F"/>
    <w:rsid w:val="001978F5"/>
    <w:rsid w:val="00197ABF"/>
    <w:rsid w:val="001A016E"/>
    <w:rsid w:val="001A0303"/>
    <w:rsid w:val="001A0313"/>
    <w:rsid w:val="001A0676"/>
    <w:rsid w:val="001A067A"/>
    <w:rsid w:val="001A06C8"/>
    <w:rsid w:val="001A0CE0"/>
    <w:rsid w:val="001A10A9"/>
    <w:rsid w:val="001A1337"/>
    <w:rsid w:val="001A14FB"/>
    <w:rsid w:val="001A1980"/>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B0B"/>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6ED1"/>
    <w:rsid w:val="001A706D"/>
    <w:rsid w:val="001A71EB"/>
    <w:rsid w:val="001A72EE"/>
    <w:rsid w:val="001A73AC"/>
    <w:rsid w:val="001A7826"/>
    <w:rsid w:val="001A79DA"/>
    <w:rsid w:val="001A7F48"/>
    <w:rsid w:val="001B00B2"/>
    <w:rsid w:val="001B0149"/>
    <w:rsid w:val="001B0251"/>
    <w:rsid w:val="001B0B9D"/>
    <w:rsid w:val="001B1088"/>
    <w:rsid w:val="001B138B"/>
    <w:rsid w:val="001B1565"/>
    <w:rsid w:val="001B159B"/>
    <w:rsid w:val="001B18A6"/>
    <w:rsid w:val="001B1CEB"/>
    <w:rsid w:val="001B1EC4"/>
    <w:rsid w:val="001B1F72"/>
    <w:rsid w:val="001B2031"/>
    <w:rsid w:val="001B2108"/>
    <w:rsid w:val="001B2279"/>
    <w:rsid w:val="001B22CA"/>
    <w:rsid w:val="001B2443"/>
    <w:rsid w:val="001B28A5"/>
    <w:rsid w:val="001B2957"/>
    <w:rsid w:val="001B2993"/>
    <w:rsid w:val="001B2C18"/>
    <w:rsid w:val="001B2E97"/>
    <w:rsid w:val="001B33AF"/>
    <w:rsid w:val="001B33B4"/>
    <w:rsid w:val="001B35C1"/>
    <w:rsid w:val="001B3754"/>
    <w:rsid w:val="001B3A10"/>
    <w:rsid w:val="001B3C71"/>
    <w:rsid w:val="001B4371"/>
    <w:rsid w:val="001B471D"/>
    <w:rsid w:val="001B5279"/>
    <w:rsid w:val="001B5332"/>
    <w:rsid w:val="001B54E9"/>
    <w:rsid w:val="001B55DE"/>
    <w:rsid w:val="001B6240"/>
    <w:rsid w:val="001B6351"/>
    <w:rsid w:val="001B70CF"/>
    <w:rsid w:val="001B7186"/>
    <w:rsid w:val="001B748B"/>
    <w:rsid w:val="001B74EC"/>
    <w:rsid w:val="001B7905"/>
    <w:rsid w:val="001B7AB6"/>
    <w:rsid w:val="001B7D5B"/>
    <w:rsid w:val="001C0085"/>
    <w:rsid w:val="001C00F7"/>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89B"/>
    <w:rsid w:val="001C58A6"/>
    <w:rsid w:val="001C5934"/>
    <w:rsid w:val="001C5AA2"/>
    <w:rsid w:val="001C5BC8"/>
    <w:rsid w:val="001C5DBB"/>
    <w:rsid w:val="001C5F88"/>
    <w:rsid w:val="001C5FD2"/>
    <w:rsid w:val="001C6182"/>
    <w:rsid w:val="001C619C"/>
    <w:rsid w:val="001C66D2"/>
    <w:rsid w:val="001C6C1A"/>
    <w:rsid w:val="001C7B49"/>
    <w:rsid w:val="001C7F47"/>
    <w:rsid w:val="001D006C"/>
    <w:rsid w:val="001D00B4"/>
    <w:rsid w:val="001D04AF"/>
    <w:rsid w:val="001D056C"/>
    <w:rsid w:val="001D0578"/>
    <w:rsid w:val="001D0593"/>
    <w:rsid w:val="001D06BE"/>
    <w:rsid w:val="001D06D1"/>
    <w:rsid w:val="001D0855"/>
    <w:rsid w:val="001D085F"/>
    <w:rsid w:val="001D0E4D"/>
    <w:rsid w:val="001D1258"/>
    <w:rsid w:val="001D13B7"/>
    <w:rsid w:val="001D19F8"/>
    <w:rsid w:val="001D1B69"/>
    <w:rsid w:val="001D1CFF"/>
    <w:rsid w:val="001D21DC"/>
    <w:rsid w:val="001D2B3C"/>
    <w:rsid w:val="001D2E6C"/>
    <w:rsid w:val="001D35DC"/>
    <w:rsid w:val="001D380F"/>
    <w:rsid w:val="001D3A0B"/>
    <w:rsid w:val="001D3D42"/>
    <w:rsid w:val="001D435D"/>
    <w:rsid w:val="001D43C0"/>
    <w:rsid w:val="001D448E"/>
    <w:rsid w:val="001D4969"/>
    <w:rsid w:val="001D4AF0"/>
    <w:rsid w:val="001D4E33"/>
    <w:rsid w:val="001D4F24"/>
    <w:rsid w:val="001D506F"/>
    <w:rsid w:val="001D57BC"/>
    <w:rsid w:val="001D5D88"/>
    <w:rsid w:val="001D6937"/>
    <w:rsid w:val="001D6B56"/>
    <w:rsid w:val="001D6E46"/>
    <w:rsid w:val="001D6E61"/>
    <w:rsid w:val="001D6F30"/>
    <w:rsid w:val="001D7260"/>
    <w:rsid w:val="001D7816"/>
    <w:rsid w:val="001D797C"/>
    <w:rsid w:val="001D7ADE"/>
    <w:rsid w:val="001D7B96"/>
    <w:rsid w:val="001D7EB4"/>
    <w:rsid w:val="001D7FE2"/>
    <w:rsid w:val="001E02D6"/>
    <w:rsid w:val="001E0398"/>
    <w:rsid w:val="001E09F4"/>
    <w:rsid w:val="001E0A73"/>
    <w:rsid w:val="001E0CB7"/>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409E"/>
    <w:rsid w:val="001E420B"/>
    <w:rsid w:val="001E4347"/>
    <w:rsid w:val="001E4599"/>
    <w:rsid w:val="001E469F"/>
    <w:rsid w:val="001E4704"/>
    <w:rsid w:val="001E4826"/>
    <w:rsid w:val="001E4A00"/>
    <w:rsid w:val="001E5BB2"/>
    <w:rsid w:val="001E5D1F"/>
    <w:rsid w:val="001E6313"/>
    <w:rsid w:val="001E6BDA"/>
    <w:rsid w:val="001E6C1B"/>
    <w:rsid w:val="001E6FED"/>
    <w:rsid w:val="001E7173"/>
    <w:rsid w:val="001E719A"/>
    <w:rsid w:val="001E72E7"/>
    <w:rsid w:val="001E750C"/>
    <w:rsid w:val="001E7A8F"/>
    <w:rsid w:val="001E7BE9"/>
    <w:rsid w:val="001E7D26"/>
    <w:rsid w:val="001F020C"/>
    <w:rsid w:val="001F0546"/>
    <w:rsid w:val="001F0DDF"/>
    <w:rsid w:val="001F11F0"/>
    <w:rsid w:val="001F18E2"/>
    <w:rsid w:val="001F1B1E"/>
    <w:rsid w:val="001F1BEA"/>
    <w:rsid w:val="001F1DFA"/>
    <w:rsid w:val="001F1E26"/>
    <w:rsid w:val="001F1FFC"/>
    <w:rsid w:val="001F22A9"/>
    <w:rsid w:val="001F26E9"/>
    <w:rsid w:val="001F29D5"/>
    <w:rsid w:val="001F29D6"/>
    <w:rsid w:val="001F2E08"/>
    <w:rsid w:val="001F2E0E"/>
    <w:rsid w:val="001F302C"/>
    <w:rsid w:val="001F3218"/>
    <w:rsid w:val="001F33A0"/>
    <w:rsid w:val="001F34E2"/>
    <w:rsid w:val="001F35A8"/>
    <w:rsid w:val="001F39AB"/>
    <w:rsid w:val="001F4104"/>
    <w:rsid w:val="001F4112"/>
    <w:rsid w:val="001F42EE"/>
    <w:rsid w:val="001F45E8"/>
    <w:rsid w:val="001F484F"/>
    <w:rsid w:val="001F4D34"/>
    <w:rsid w:val="001F4DA6"/>
    <w:rsid w:val="001F4DC8"/>
    <w:rsid w:val="001F4E57"/>
    <w:rsid w:val="001F52F2"/>
    <w:rsid w:val="001F536E"/>
    <w:rsid w:val="001F53A2"/>
    <w:rsid w:val="001F56F2"/>
    <w:rsid w:val="001F5C95"/>
    <w:rsid w:val="001F5C9E"/>
    <w:rsid w:val="001F5E73"/>
    <w:rsid w:val="001F5ED8"/>
    <w:rsid w:val="001F5F10"/>
    <w:rsid w:val="001F6308"/>
    <w:rsid w:val="001F644E"/>
    <w:rsid w:val="001F6667"/>
    <w:rsid w:val="001F6E45"/>
    <w:rsid w:val="001F711B"/>
    <w:rsid w:val="001F7317"/>
    <w:rsid w:val="001F76B6"/>
    <w:rsid w:val="001F798D"/>
    <w:rsid w:val="001F79CF"/>
    <w:rsid w:val="001F7BE6"/>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D2E"/>
    <w:rsid w:val="00202E82"/>
    <w:rsid w:val="0020307A"/>
    <w:rsid w:val="00203159"/>
    <w:rsid w:val="00203A6E"/>
    <w:rsid w:val="00203B19"/>
    <w:rsid w:val="00203DF0"/>
    <w:rsid w:val="00203F00"/>
    <w:rsid w:val="00203F5C"/>
    <w:rsid w:val="0020400D"/>
    <w:rsid w:val="002047DE"/>
    <w:rsid w:val="00204981"/>
    <w:rsid w:val="00204A5A"/>
    <w:rsid w:val="00204C12"/>
    <w:rsid w:val="00204C44"/>
    <w:rsid w:val="00204C7B"/>
    <w:rsid w:val="0020560E"/>
    <w:rsid w:val="00205635"/>
    <w:rsid w:val="00205639"/>
    <w:rsid w:val="00205970"/>
    <w:rsid w:val="002059A3"/>
    <w:rsid w:val="00205AB2"/>
    <w:rsid w:val="00205C31"/>
    <w:rsid w:val="00205CB2"/>
    <w:rsid w:val="00205D98"/>
    <w:rsid w:val="00205EA1"/>
    <w:rsid w:val="0020610B"/>
    <w:rsid w:val="00206362"/>
    <w:rsid w:val="002063A7"/>
    <w:rsid w:val="00206677"/>
    <w:rsid w:val="0020671A"/>
    <w:rsid w:val="0020674D"/>
    <w:rsid w:val="00206BF6"/>
    <w:rsid w:val="00206E5A"/>
    <w:rsid w:val="0020744C"/>
    <w:rsid w:val="00207613"/>
    <w:rsid w:val="00207847"/>
    <w:rsid w:val="0020790B"/>
    <w:rsid w:val="00207AF9"/>
    <w:rsid w:val="00207BB9"/>
    <w:rsid w:val="00207EB6"/>
    <w:rsid w:val="00210174"/>
    <w:rsid w:val="00210314"/>
    <w:rsid w:val="0021065B"/>
    <w:rsid w:val="002107B9"/>
    <w:rsid w:val="00210927"/>
    <w:rsid w:val="002109D5"/>
    <w:rsid w:val="00210A2E"/>
    <w:rsid w:val="00210B05"/>
    <w:rsid w:val="00210C84"/>
    <w:rsid w:val="00210C91"/>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816"/>
    <w:rsid w:val="00212AE6"/>
    <w:rsid w:val="00212B19"/>
    <w:rsid w:val="002130BD"/>
    <w:rsid w:val="002131FD"/>
    <w:rsid w:val="00213851"/>
    <w:rsid w:val="00214CD3"/>
    <w:rsid w:val="00214E0D"/>
    <w:rsid w:val="00215041"/>
    <w:rsid w:val="0021512E"/>
    <w:rsid w:val="002155D5"/>
    <w:rsid w:val="00215786"/>
    <w:rsid w:val="0021586D"/>
    <w:rsid w:val="00215D76"/>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2EC"/>
    <w:rsid w:val="002204ED"/>
    <w:rsid w:val="002208BE"/>
    <w:rsid w:val="0022091D"/>
    <w:rsid w:val="002209D6"/>
    <w:rsid w:val="00220A0C"/>
    <w:rsid w:val="00220E92"/>
    <w:rsid w:val="00220F36"/>
    <w:rsid w:val="00221022"/>
    <w:rsid w:val="0022135D"/>
    <w:rsid w:val="002217E5"/>
    <w:rsid w:val="00221A25"/>
    <w:rsid w:val="00221B64"/>
    <w:rsid w:val="00221B79"/>
    <w:rsid w:val="00222052"/>
    <w:rsid w:val="002222A4"/>
    <w:rsid w:val="00222AB8"/>
    <w:rsid w:val="00222B25"/>
    <w:rsid w:val="00222C20"/>
    <w:rsid w:val="00222D26"/>
    <w:rsid w:val="00222FE7"/>
    <w:rsid w:val="00223833"/>
    <w:rsid w:val="002239DA"/>
    <w:rsid w:val="00223ACD"/>
    <w:rsid w:val="002242F8"/>
    <w:rsid w:val="00224339"/>
    <w:rsid w:val="0022490A"/>
    <w:rsid w:val="00224932"/>
    <w:rsid w:val="00224A38"/>
    <w:rsid w:val="00224A9B"/>
    <w:rsid w:val="00224FF9"/>
    <w:rsid w:val="002252D2"/>
    <w:rsid w:val="0022657F"/>
    <w:rsid w:val="00226592"/>
    <w:rsid w:val="00226880"/>
    <w:rsid w:val="002269A7"/>
    <w:rsid w:val="00226A52"/>
    <w:rsid w:val="00226AE0"/>
    <w:rsid w:val="00226BD3"/>
    <w:rsid w:val="0022732D"/>
    <w:rsid w:val="0022735A"/>
    <w:rsid w:val="00227652"/>
    <w:rsid w:val="00227850"/>
    <w:rsid w:val="00227873"/>
    <w:rsid w:val="002279D2"/>
    <w:rsid w:val="00227A1E"/>
    <w:rsid w:val="00227D0D"/>
    <w:rsid w:val="00227F9E"/>
    <w:rsid w:val="00230040"/>
    <w:rsid w:val="00230189"/>
    <w:rsid w:val="002307F2"/>
    <w:rsid w:val="00230AD3"/>
    <w:rsid w:val="00230B14"/>
    <w:rsid w:val="00230BB1"/>
    <w:rsid w:val="00230C58"/>
    <w:rsid w:val="00230EB0"/>
    <w:rsid w:val="00230EE6"/>
    <w:rsid w:val="0023124C"/>
    <w:rsid w:val="002314EE"/>
    <w:rsid w:val="00231719"/>
    <w:rsid w:val="00231740"/>
    <w:rsid w:val="00231AF5"/>
    <w:rsid w:val="00231B71"/>
    <w:rsid w:val="00231D67"/>
    <w:rsid w:val="00232149"/>
    <w:rsid w:val="00232191"/>
    <w:rsid w:val="002321B1"/>
    <w:rsid w:val="00232782"/>
    <w:rsid w:val="002327FC"/>
    <w:rsid w:val="0023287C"/>
    <w:rsid w:val="00232E9D"/>
    <w:rsid w:val="00233074"/>
    <w:rsid w:val="002331A0"/>
    <w:rsid w:val="0023324F"/>
    <w:rsid w:val="0023351A"/>
    <w:rsid w:val="00233849"/>
    <w:rsid w:val="0023406E"/>
    <w:rsid w:val="002344C8"/>
    <w:rsid w:val="002349C5"/>
    <w:rsid w:val="00234B73"/>
    <w:rsid w:val="00234BBB"/>
    <w:rsid w:val="00234FBA"/>
    <w:rsid w:val="00234FE9"/>
    <w:rsid w:val="00235017"/>
    <w:rsid w:val="0023543F"/>
    <w:rsid w:val="00235581"/>
    <w:rsid w:val="00235698"/>
    <w:rsid w:val="00236443"/>
    <w:rsid w:val="0023644B"/>
    <w:rsid w:val="0023653E"/>
    <w:rsid w:val="00236801"/>
    <w:rsid w:val="00236821"/>
    <w:rsid w:val="002368E3"/>
    <w:rsid w:val="00236CAD"/>
    <w:rsid w:val="00236D69"/>
    <w:rsid w:val="00236F71"/>
    <w:rsid w:val="002373FC"/>
    <w:rsid w:val="00237C6F"/>
    <w:rsid w:val="00237D22"/>
    <w:rsid w:val="0024029F"/>
    <w:rsid w:val="00240487"/>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84B"/>
    <w:rsid w:val="0024286B"/>
    <w:rsid w:val="00242872"/>
    <w:rsid w:val="00242B2A"/>
    <w:rsid w:val="00242CAE"/>
    <w:rsid w:val="00243375"/>
    <w:rsid w:val="00243929"/>
    <w:rsid w:val="00243ACD"/>
    <w:rsid w:val="00243C1C"/>
    <w:rsid w:val="0024445A"/>
    <w:rsid w:val="00244563"/>
    <w:rsid w:val="00244606"/>
    <w:rsid w:val="00244924"/>
    <w:rsid w:val="002449F4"/>
    <w:rsid w:val="00244D58"/>
    <w:rsid w:val="002451C3"/>
    <w:rsid w:val="0024520E"/>
    <w:rsid w:val="0024530E"/>
    <w:rsid w:val="00245492"/>
    <w:rsid w:val="00245A41"/>
    <w:rsid w:val="00245B70"/>
    <w:rsid w:val="00245D7D"/>
    <w:rsid w:val="00245E39"/>
    <w:rsid w:val="00245FBA"/>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11B"/>
    <w:rsid w:val="002512A9"/>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3FF"/>
    <w:rsid w:val="00253400"/>
    <w:rsid w:val="002537F5"/>
    <w:rsid w:val="0025388F"/>
    <w:rsid w:val="00253905"/>
    <w:rsid w:val="002541A4"/>
    <w:rsid w:val="0025429A"/>
    <w:rsid w:val="00255475"/>
    <w:rsid w:val="002556CC"/>
    <w:rsid w:val="00255C69"/>
    <w:rsid w:val="0025601B"/>
    <w:rsid w:val="00256B22"/>
    <w:rsid w:val="00256D51"/>
    <w:rsid w:val="00256F02"/>
    <w:rsid w:val="002571C8"/>
    <w:rsid w:val="002572F1"/>
    <w:rsid w:val="00257A62"/>
    <w:rsid w:val="00260156"/>
    <w:rsid w:val="00260713"/>
    <w:rsid w:val="0026075E"/>
    <w:rsid w:val="002608BD"/>
    <w:rsid w:val="00260ACE"/>
    <w:rsid w:val="00260B2A"/>
    <w:rsid w:val="00260FAD"/>
    <w:rsid w:val="002617F6"/>
    <w:rsid w:val="00261D05"/>
    <w:rsid w:val="002621AD"/>
    <w:rsid w:val="002623AC"/>
    <w:rsid w:val="002626FA"/>
    <w:rsid w:val="00262979"/>
    <w:rsid w:val="00263038"/>
    <w:rsid w:val="002631DC"/>
    <w:rsid w:val="0026382D"/>
    <w:rsid w:val="0026385F"/>
    <w:rsid w:val="00263A09"/>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25"/>
    <w:rsid w:val="00265E9A"/>
    <w:rsid w:val="0026604D"/>
    <w:rsid w:val="00266111"/>
    <w:rsid w:val="00266210"/>
    <w:rsid w:val="002664FA"/>
    <w:rsid w:val="00266867"/>
    <w:rsid w:val="00266CB3"/>
    <w:rsid w:val="00266D32"/>
    <w:rsid w:val="002670F7"/>
    <w:rsid w:val="0026716C"/>
    <w:rsid w:val="0026775C"/>
    <w:rsid w:val="00267CFE"/>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EF"/>
    <w:rsid w:val="0027242C"/>
    <w:rsid w:val="00272474"/>
    <w:rsid w:val="0027257A"/>
    <w:rsid w:val="00272736"/>
    <w:rsid w:val="00272A15"/>
    <w:rsid w:val="00272D06"/>
    <w:rsid w:val="00272FEB"/>
    <w:rsid w:val="0027309C"/>
    <w:rsid w:val="00273226"/>
    <w:rsid w:val="00273644"/>
    <w:rsid w:val="002738C9"/>
    <w:rsid w:val="00273B2D"/>
    <w:rsid w:val="00273CAB"/>
    <w:rsid w:val="00273CFB"/>
    <w:rsid w:val="00274309"/>
    <w:rsid w:val="00274668"/>
    <w:rsid w:val="00274CE5"/>
    <w:rsid w:val="00274D08"/>
    <w:rsid w:val="00274DE3"/>
    <w:rsid w:val="00275406"/>
    <w:rsid w:val="0027540F"/>
    <w:rsid w:val="00275457"/>
    <w:rsid w:val="00275464"/>
    <w:rsid w:val="0027558D"/>
    <w:rsid w:val="0027568B"/>
    <w:rsid w:val="002756D5"/>
    <w:rsid w:val="00275A17"/>
    <w:rsid w:val="00275B92"/>
    <w:rsid w:val="00275E10"/>
    <w:rsid w:val="00275F3B"/>
    <w:rsid w:val="00275FE7"/>
    <w:rsid w:val="00276001"/>
    <w:rsid w:val="00276243"/>
    <w:rsid w:val="002762EC"/>
    <w:rsid w:val="002763D0"/>
    <w:rsid w:val="002764FB"/>
    <w:rsid w:val="00276660"/>
    <w:rsid w:val="002766C9"/>
    <w:rsid w:val="002768E3"/>
    <w:rsid w:val="00276ED1"/>
    <w:rsid w:val="00277200"/>
    <w:rsid w:val="00277512"/>
    <w:rsid w:val="002777E4"/>
    <w:rsid w:val="00277A6A"/>
    <w:rsid w:val="00277E66"/>
    <w:rsid w:val="002801E2"/>
    <w:rsid w:val="00280567"/>
    <w:rsid w:val="00280612"/>
    <w:rsid w:val="0028073A"/>
    <w:rsid w:val="00280960"/>
    <w:rsid w:val="0028149A"/>
    <w:rsid w:val="002814CE"/>
    <w:rsid w:val="0028154A"/>
    <w:rsid w:val="0028164E"/>
    <w:rsid w:val="0028168F"/>
    <w:rsid w:val="00281D4F"/>
    <w:rsid w:val="002825CE"/>
    <w:rsid w:val="00283165"/>
    <w:rsid w:val="002832E7"/>
    <w:rsid w:val="002834FB"/>
    <w:rsid w:val="002838C7"/>
    <w:rsid w:val="00284B43"/>
    <w:rsid w:val="00284E3F"/>
    <w:rsid w:val="00284E7F"/>
    <w:rsid w:val="0028550D"/>
    <w:rsid w:val="00285520"/>
    <w:rsid w:val="00285894"/>
    <w:rsid w:val="00285E28"/>
    <w:rsid w:val="00286532"/>
    <w:rsid w:val="00286631"/>
    <w:rsid w:val="00286AE7"/>
    <w:rsid w:val="00286F76"/>
    <w:rsid w:val="002871C8"/>
    <w:rsid w:val="002872ED"/>
    <w:rsid w:val="00287376"/>
    <w:rsid w:val="002877DE"/>
    <w:rsid w:val="00287821"/>
    <w:rsid w:val="00287C28"/>
    <w:rsid w:val="00287C39"/>
    <w:rsid w:val="00287EAF"/>
    <w:rsid w:val="00290254"/>
    <w:rsid w:val="00290C83"/>
    <w:rsid w:val="0029130D"/>
    <w:rsid w:val="0029142E"/>
    <w:rsid w:val="002915DA"/>
    <w:rsid w:val="0029178F"/>
    <w:rsid w:val="00291C45"/>
    <w:rsid w:val="00291E2B"/>
    <w:rsid w:val="002920BF"/>
    <w:rsid w:val="00292540"/>
    <w:rsid w:val="002925AF"/>
    <w:rsid w:val="0029279E"/>
    <w:rsid w:val="00292A9A"/>
    <w:rsid w:val="00292AE6"/>
    <w:rsid w:val="002930AA"/>
    <w:rsid w:val="0029347E"/>
    <w:rsid w:val="00293504"/>
    <w:rsid w:val="0029353A"/>
    <w:rsid w:val="00293965"/>
    <w:rsid w:val="00293C49"/>
    <w:rsid w:val="00293C5B"/>
    <w:rsid w:val="00294266"/>
    <w:rsid w:val="002944CA"/>
    <w:rsid w:val="00294504"/>
    <w:rsid w:val="00294580"/>
    <w:rsid w:val="00294722"/>
    <w:rsid w:val="002948A0"/>
    <w:rsid w:val="00294AB1"/>
    <w:rsid w:val="00294C8C"/>
    <w:rsid w:val="00295226"/>
    <w:rsid w:val="002953D0"/>
    <w:rsid w:val="00295F1C"/>
    <w:rsid w:val="002960D8"/>
    <w:rsid w:val="00296190"/>
    <w:rsid w:val="002964E4"/>
    <w:rsid w:val="00296758"/>
    <w:rsid w:val="0029694E"/>
    <w:rsid w:val="0029696C"/>
    <w:rsid w:val="00296D93"/>
    <w:rsid w:val="00296DF8"/>
    <w:rsid w:val="00296E34"/>
    <w:rsid w:val="00296FD8"/>
    <w:rsid w:val="002972F9"/>
    <w:rsid w:val="0029737F"/>
    <w:rsid w:val="0029743A"/>
    <w:rsid w:val="00297499"/>
    <w:rsid w:val="002974AA"/>
    <w:rsid w:val="00297671"/>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850"/>
    <w:rsid w:val="002A1868"/>
    <w:rsid w:val="002A1A57"/>
    <w:rsid w:val="002A1DA1"/>
    <w:rsid w:val="002A205B"/>
    <w:rsid w:val="002A2689"/>
    <w:rsid w:val="002A2980"/>
    <w:rsid w:val="002A2A3E"/>
    <w:rsid w:val="002A2B16"/>
    <w:rsid w:val="002A2FB8"/>
    <w:rsid w:val="002A31FF"/>
    <w:rsid w:val="002A3668"/>
    <w:rsid w:val="002A3771"/>
    <w:rsid w:val="002A37C5"/>
    <w:rsid w:val="002A3AFD"/>
    <w:rsid w:val="002A3B12"/>
    <w:rsid w:val="002A3D2B"/>
    <w:rsid w:val="002A3D84"/>
    <w:rsid w:val="002A4102"/>
    <w:rsid w:val="002A4433"/>
    <w:rsid w:val="002A4863"/>
    <w:rsid w:val="002A4918"/>
    <w:rsid w:val="002A4947"/>
    <w:rsid w:val="002A49C5"/>
    <w:rsid w:val="002A4B7D"/>
    <w:rsid w:val="002A4E20"/>
    <w:rsid w:val="002A523D"/>
    <w:rsid w:val="002A524D"/>
    <w:rsid w:val="002A5288"/>
    <w:rsid w:val="002A530F"/>
    <w:rsid w:val="002A5D2C"/>
    <w:rsid w:val="002A5D59"/>
    <w:rsid w:val="002A5FC1"/>
    <w:rsid w:val="002A63A7"/>
    <w:rsid w:val="002A6A0E"/>
    <w:rsid w:val="002A6ADC"/>
    <w:rsid w:val="002A6EF8"/>
    <w:rsid w:val="002A732C"/>
    <w:rsid w:val="002A7A6A"/>
    <w:rsid w:val="002A7AB4"/>
    <w:rsid w:val="002A7AE1"/>
    <w:rsid w:val="002A7B3B"/>
    <w:rsid w:val="002B00F2"/>
    <w:rsid w:val="002B0684"/>
    <w:rsid w:val="002B07BF"/>
    <w:rsid w:val="002B0805"/>
    <w:rsid w:val="002B0868"/>
    <w:rsid w:val="002B0960"/>
    <w:rsid w:val="002B0BC5"/>
    <w:rsid w:val="002B0C99"/>
    <w:rsid w:val="002B0DC4"/>
    <w:rsid w:val="002B10F9"/>
    <w:rsid w:val="002B12C7"/>
    <w:rsid w:val="002B17B0"/>
    <w:rsid w:val="002B1AFA"/>
    <w:rsid w:val="002B21D6"/>
    <w:rsid w:val="002B2543"/>
    <w:rsid w:val="002B2C92"/>
    <w:rsid w:val="002B3032"/>
    <w:rsid w:val="002B3081"/>
    <w:rsid w:val="002B314A"/>
    <w:rsid w:val="002B318B"/>
    <w:rsid w:val="002B32BC"/>
    <w:rsid w:val="002B33A2"/>
    <w:rsid w:val="002B33AC"/>
    <w:rsid w:val="002B340B"/>
    <w:rsid w:val="002B348D"/>
    <w:rsid w:val="002B34AE"/>
    <w:rsid w:val="002B3893"/>
    <w:rsid w:val="002B39C3"/>
    <w:rsid w:val="002B3D90"/>
    <w:rsid w:val="002B3EFA"/>
    <w:rsid w:val="002B3F09"/>
    <w:rsid w:val="002B3F41"/>
    <w:rsid w:val="002B3FAF"/>
    <w:rsid w:val="002B4122"/>
    <w:rsid w:val="002B453B"/>
    <w:rsid w:val="002B48C4"/>
    <w:rsid w:val="002B4C39"/>
    <w:rsid w:val="002B5175"/>
    <w:rsid w:val="002B51C4"/>
    <w:rsid w:val="002B55A8"/>
    <w:rsid w:val="002B5982"/>
    <w:rsid w:val="002B59EE"/>
    <w:rsid w:val="002B5CC4"/>
    <w:rsid w:val="002B6009"/>
    <w:rsid w:val="002B601A"/>
    <w:rsid w:val="002B61F1"/>
    <w:rsid w:val="002B6377"/>
    <w:rsid w:val="002B64FE"/>
    <w:rsid w:val="002B694E"/>
    <w:rsid w:val="002B6D31"/>
    <w:rsid w:val="002B6FED"/>
    <w:rsid w:val="002B70A2"/>
    <w:rsid w:val="002B71C9"/>
    <w:rsid w:val="002B7386"/>
    <w:rsid w:val="002B7D56"/>
    <w:rsid w:val="002C04C2"/>
    <w:rsid w:val="002C04D0"/>
    <w:rsid w:val="002C0818"/>
    <w:rsid w:val="002C0A95"/>
    <w:rsid w:val="002C0B4F"/>
    <w:rsid w:val="002C0B94"/>
    <w:rsid w:val="002C0D0B"/>
    <w:rsid w:val="002C0D11"/>
    <w:rsid w:val="002C0E59"/>
    <w:rsid w:val="002C1481"/>
    <w:rsid w:val="002C185E"/>
    <w:rsid w:val="002C1B17"/>
    <w:rsid w:val="002C203A"/>
    <w:rsid w:val="002C2AE9"/>
    <w:rsid w:val="002C2B29"/>
    <w:rsid w:val="002C2C81"/>
    <w:rsid w:val="002C2CE6"/>
    <w:rsid w:val="002C2E8A"/>
    <w:rsid w:val="002C2FCD"/>
    <w:rsid w:val="002C3A4E"/>
    <w:rsid w:val="002C3AE4"/>
    <w:rsid w:val="002C3E89"/>
    <w:rsid w:val="002C42AA"/>
    <w:rsid w:val="002C44EC"/>
    <w:rsid w:val="002C4AF6"/>
    <w:rsid w:val="002C54AD"/>
    <w:rsid w:val="002C5533"/>
    <w:rsid w:val="002C5620"/>
    <w:rsid w:val="002C5842"/>
    <w:rsid w:val="002C5A6B"/>
    <w:rsid w:val="002C5F65"/>
    <w:rsid w:val="002C61E0"/>
    <w:rsid w:val="002C640C"/>
    <w:rsid w:val="002C64EC"/>
    <w:rsid w:val="002C6574"/>
    <w:rsid w:val="002C6D3C"/>
    <w:rsid w:val="002C6F0B"/>
    <w:rsid w:val="002C70F8"/>
    <w:rsid w:val="002C763A"/>
    <w:rsid w:val="002C782F"/>
    <w:rsid w:val="002C7B03"/>
    <w:rsid w:val="002C7B0D"/>
    <w:rsid w:val="002C7EA4"/>
    <w:rsid w:val="002C7EBB"/>
    <w:rsid w:val="002D001E"/>
    <w:rsid w:val="002D0115"/>
    <w:rsid w:val="002D013E"/>
    <w:rsid w:val="002D0298"/>
    <w:rsid w:val="002D02D5"/>
    <w:rsid w:val="002D04DC"/>
    <w:rsid w:val="002D0657"/>
    <w:rsid w:val="002D07EB"/>
    <w:rsid w:val="002D0820"/>
    <w:rsid w:val="002D09B3"/>
    <w:rsid w:val="002D1258"/>
    <w:rsid w:val="002D13B7"/>
    <w:rsid w:val="002D1E1E"/>
    <w:rsid w:val="002D1EF1"/>
    <w:rsid w:val="002D28A9"/>
    <w:rsid w:val="002D2B4E"/>
    <w:rsid w:val="002D305F"/>
    <w:rsid w:val="002D35DD"/>
    <w:rsid w:val="002D3968"/>
    <w:rsid w:val="002D3E02"/>
    <w:rsid w:val="002D406A"/>
    <w:rsid w:val="002D425A"/>
    <w:rsid w:val="002D42DB"/>
    <w:rsid w:val="002D4314"/>
    <w:rsid w:val="002D4685"/>
    <w:rsid w:val="002D4A54"/>
    <w:rsid w:val="002D4C92"/>
    <w:rsid w:val="002D4E37"/>
    <w:rsid w:val="002D4E9C"/>
    <w:rsid w:val="002D52E0"/>
    <w:rsid w:val="002D533E"/>
    <w:rsid w:val="002D5DEA"/>
    <w:rsid w:val="002D5F98"/>
    <w:rsid w:val="002D6127"/>
    <w:rsid w:val="002D61BE"/>
    <w:rsid w:val="002D61F0"/>
    <w:rsid w:val="002D6E49"/>
    <w:rsid w:val="002D6E9C"/>
    <w:rsid w:val="002D7101"/>
    <w:rsid w:val="002D7235"/>
    <w:rsid w:val="002D75D3"/>
    <w:rsid w:val="002D76E8"/>
    <w:rsid w:val="002D788E"/>
    <w:rsid w:val="002D7BE2"/>
    <w:rsid w:val="002D7E23"/>
    <w:rsid w:val="002D7EC3"/>
    <w:rsid w:val="002E008F"/>
    <w:rsid w:val="002E079D"/>
    <w:rsid w:val="002E0AC5"/>
    <w:rsid w:val="002E0D1B"/>
    <w:rsid w:val="002E0DB5"/>
    <w:rsid w:val="002E0E94"/>
    <w:rsid w:val="002E1295"/>
    <w:rsid w:val="002E14D2"/>
    <w:rsid w:val="002E15A5"/>
    <w:rsid w:val="002E16BC"/>
    <w:rsid w:val="002E19AD"/>
    <w:rsid w:val="002E1A7B"/>
    <w:rsid w:val="002E1AA1"/>
    <w:rsid w:val="002E1F0A"/>
    <w:rsid w:val="002E239F"/>
    <w:rsid w:val="002E25D2"/>
    <w:rsid w:val="002E2738"/>
    <w:rsid w:val="002E2923"/>
    <w:rsid w:val="002E2A76"/>
    <w:rsid w:val="002E306D"/>
    <w:rsid w:val="002E3631"/>
    <w:rsid w:val="002E3653"/>
    <w:rsid w:val="002E36F8"/>
    <w:rsid w:val="002E37FE"/>
    <w:rsid w:val="002E38B7"/>
    <w:rsid w:val="002E3DC7"/>
    <w:rsid w:val="002E4301"/>
    <w:rsid w:val="002E47C4"/>
    <w:rsid w:val="002E4B0D"/>
    <w:rsid w:val="002E4EEC"/>
    <w:rsid w:val="002E55AB"/>
    <w:rsid w:val="002E581C"/>
    <w:rsid w:val="002E58E1"/>
    <w:rsid w:val="002E5ABB"/>
    <w:rsid w:val="002E5B2A"/>
    <w:rsid w:val="002E5BDD"/>
    <w:rsid w:val="002E5C56"/>
    <w:rsid w:val="002E5D86"/>
    <w:rsid w:val="002E5DD7"/>
    <w:rsid w:val="002E5DF0"/>
    <w:rsid w:val="002E6475"/>
    <w:rsid w:val="002E6809"/>
    <w:rsid w:val="002E692B"/>
    <w:rsid w:val="002E6A71"/>
    <w:rsid w:val="002E76A7"/>
    <w:rsid w:val="002E7BA6"/>
    <w:rsid w:val="002F001D"/>
    <w:rsid w:val="002F0045"/>
    <w:rsid w:val="002F0094"/>
    <w:rsid w:val="002F00F0"/>
    <w:rsid w:val="002F025B"/>
    <w:rsid w:val="002F0684"/>
    <w:rsid w:val="002F09C0"/>
    <w:rsid w:val="002F0ADB"/>
    <w:rsid w:val="002F0E34"/>
    <w:rsid w:val="002F14C9"/>
    <w:rsid w:val="002F174B"/>
    <w:rsid w:val="002F1782"/>
    <w:rsid w:val="002F286D"/>
    <w:rsid w:val="002F2AE0"/>
    <w:rsid w:val="002F2E9A"/>
    <w:rsid w:val="002F3024"/>
    <w:rsid w:val="002F31C4"/>
    <w:rsid w:val="002F322F"/>
    <w:rsid w:val="002F38D3"/>
    <w:rsid w:val="002F393C"/>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0E"/>
    <w:rsid w:val="002F5874"/>
    <w:rsid w:val="002F5881"/>
    <w:rsid w:val="002F5A7C"/>
    <w:rsid w:val="002F5FDA"/>
    <w:rsid w:val="002F63ED"/>
    <w:rsid w:val="002F659C"/>
    <w:rsid w:val="002F67B6"/>
    <w:rsid w:val="002F6AC6"/>
    <w:rsid w:val="002F6AD8"/>
    <w:rsid w:val="002F6BDA"/>
    <w:rsid w:val="002F6DA5"/>
    <w:rsid w:val="002F6DFC"/>
    <w:rsid w:val="002F77EB"/>
    <w:rsid w:val="002F7919"/>
    <w:rsid w:val="002F7B6D"/>
    <w:rsid w:val="002F7C1B"/>
    <w:rsid w:val="002F7D48"/>
    <w:rsid w:val="002F7EC5"/>
    <w:rsid w:val="00300085"/>
    <w:rsid w:val="0030020E"/>
    <w:rsid w:val="0030027C"/>
    <w:rsid w:val="003003AD"/>
    <w:rsid w:val="00300421"/>
    <w:rsid w:val="00300CCD"/>
    <w:rsid w:val="00300E5F"/>
    <w:rsid w:val="00300F09"/>
    <w:rsid w:val="00301023"/>
    <w:rsid w:val="003011C0"/>
    <w:rsid w:val="00301686"/>
    <w:rsid w:val="0030197B"/>
    <w:rsid w:val="00301D00"/>
    <w:rsid w:val="00301DA6"/>
    <w:rsid w:val="00301E07"/>
    <w:rsid w:val="00301EE4"/>
    <w:rsid w:val="00302203"/>
    <w:rsid w:val="003024DE"/>
    <w:rsid w:val="00302546"/>
    <w:rsid w:val="00302701"/>
    <w:rsid w:val="00302739"/>
    <w:rsid w:val="00302B48"/>
    <w:rsid w:val="00302BA5"/>
    <w:rsid w:val="00302D8B"/>
    <w:rsid w:val="00302EDE"/>
    <w:rsid w:val="00302FEF"/>
    <w:rsid w:val="0030318E"/>
    <w:rsid w:val="003033B1"/>
    <w:rsid w:val="00303BDB"/>
    <w:rsid w:val="00303DE7"/>
    <w:rsid w:val="00303EA4"/>
    <w:rsid w:val="00304556"/>
    <w:rsid w:val="003047C0"/>
    <w:rsid w:val="00304915"/>
    <w:rsid w:val="00304AC5"/>
    <w:rsid w:val="00304B84"/>
    <w:rsid w:val="00304C9E"/>
    <w:rsid w:val="00305419"/>
    <w:rsid w:val="003054E1"/>
    <w:rsid w:val="003055B6"/>
    <w:rsid w:val="00305866"/>
    <w:rsid w:val="003065FB"/>
    <w:rsid w:val="0030687B"/>
    <w:rsid w:val="00306E82"/>
    <w:rsid w:val="00306ED2"/>
    <w:rsid w:val="00306F89"/>
    <w:rsid w:val="003071C8"/>
    <w:rsid w:val="0030749E"/>
    <w:rsid w:val="0030761B"/>
    <w:rsid w:val="00307B27"/>
    <w:rsid w:val="00307F28"/>
    <w:rsid w:val="003101DC"/>
    <w:rsid w:val="0031049F"/>
    <w:rsid w:val="00310500"/>
    <w:rsid w:val="0031050E"/>
    <w:rsid w:val="0031092D"/>
    <w:rsid w:val="00310A2E"/>
    <w:rsid w:val="00310B18"/>
    <w:rsid w:val="00310CB2"/>
    <w:rsid w:val="00310CC6"/>
    <w:rsid w:val="00310F30"/>
    <w:rsid w:val="00311100"/>
    <w:rsid w:val="00311151"/>
    <w:rsid w:val="00311642"/>
    <w:rsid w:val="00311761"/>
    <w:rsid w:val="003118A7"/>
    <w:rsid w:val="00311941"/>
    <w:rsid w:val="0031205E"/>
    <w:rsid w:val="00312709"/>
    <w:rsid w:val="003129AB"/>
    <w:rsid w:val="003129CC"/>
    <w:rsid w:val="00312D40"/>
    <w:rsid w:val="00313765"/>
    <w:rsid w:val="003137A0"/>
    <w:rsid w:val="003139F0"/>
    <w:rsid w:val="00313BC1"/>
    <w:rsid w:val="00313C4F"/>
    <w:rsid w:val="003141C2"/>
    <w:rsid w:val="003143F7"/>
    <w:rsid w:val="003147C1"/>
    <w:rsid w:val="00314CBB"/>
    <w:rsid w:val="00314FAE"/>
    <w:rsid w:val="00315614"/>
    <w:rsid w:val="0031599D"/>
    <w:rsid w:val="00315A2B"/>
    <w:rsid w:val="00315B5E"/>
    <w:rsid w:val="00315C8E"/>
    <w:rsid w:val="00315F37"/>
    <w:rsid w:val="00316064"/>
    <w:rsid w:val="00316484"/>
    <w:rsid w:val="00316618"/>
    <w:rsid w:val="00316A1A"/>
    <w:rsid w:val="00316B5B"/>
    <w:rsid w:val="00316C58"/>
    <w:rsid w:val="00316C89"/>
    <w:rsid w:val="00316D2D"/>
    <w:rsid w:val="00316EAE"/>
    <w:rsid w:val="00317050"/>
    <w:rsid w:val="00317625"/>
    <w:rsid w:val="0031767A"/>
    <w:rsid w:val="00317731"/>
    <w:rsid w:val="00317781"/>
    <w:rsid w:val="00317C5E"/>
    <w:rsid w:val="0032013F"/>
    <w:rsid w:val="0032018E"/>
    <w:rsid w:val="00320844"/>
    <w:rsid w:val="003209AD"/>
    <w:rsid w:val="00320B1B"/>
    <w:rsid w:val="00320C3F"/>
    <w:rsid w:val="00320F1B"/>
    <w:rsid w:val="003210B1"/>
    <w:rsid w:val="0032135E"/>
    <w:rsid w:val="0032151E"/>
    <w:rsid w:val="0032172E"/>
    <w:rsid w:val="00321822"/>
    <w:rsid w:val="00321B02"/>
    <w:rsid w:val="00321C7E"/>
    <w:rsid w:val="003228CE"/>
    <w:rsid w:val="00322BC3"/>
    <w:rsid w:val="00322C2B"/>
    <w:rsid w:val="00322E3B"/>
    <w:rsid w:val="00323013"/>
    <w:rsid w:val="003232E3"/>
    <w:rsid w:val="00323431"/>
    <w:rsid w:val="003239A4"/>
    <w:rsid w:val="00323FAD"/>
    <w:rsid w:val="00324089"/>
    <w:rsid w:val="003242B1"/>
    <w:rsid w:val="003244C7"/>
    <w:rsid w:val="00324701"/>
    <w:rsid w:val="0032489D"/>
    <w:rsid w:val="003249E6"/>
    <w:rsid w:val="003249F8"/>
    <w:rsid w:val="00324E7B"/>
    <w:rsid w:val="0032503D"/>
    <w:rsid w:val="0032556B"/>
    <w:rsid w:val="0032629F"/>
    <w:rsid w:val="003262F9"/>
    <w:rsid w:val="0032651E"/>
    <w:rsid w:val="003266A7"/>
    <w:rsid w:val="003267A6"/>
    <w:rsid w:val="00326DFE"/>
    <w:rsid w:val="0032703A"/>
    <w:rsid w:val="003271E3"/>
    <w:rsid w:val="003272D0"/>
    <w:rsid w:val="003273DE"/>
    <w:rsid w:val="0032762E"/>
    <w:rsid w:val="003278C7"/>
    <w:rsid w:val="0032793B"/>
    <w:rsid w:val="00327AEA"/>
    <w:rsid w:val="00327C1D"/>
    <w:rsid w:val="00327D99"/>
    <w:rsid w:val="00327FA5"/>
    <w:rsid w:val="0033012E"/>
    <w:rsid w:val="003308C4"/>
    <w:rsid w:val="00330989"/>
    <w:rsid w:val="00330C30"/>
    <w:rsid w:val="00330DE8"/>
    <w:rsid w:val="00331A72"/>
    <w:rsid w:val="00331BC6"/>
    <w:rsid w:val="00332123"/>
    <w:rsid w:val="003321C3"/>
    <w:rsid w:val="00332962"/>
    <w:rsid w:val="00332BF1"/>
    <w:rsid w:val="00332D21"/>
    <w:rsid w:val="00332FA5"/>
    <w:rsid w:val="00333837"/>
    <w:rsid w:val="00333955"/>
    <w:rsid w:val="00333E56"/>
    <w:rsid w:val="0033442C"/>
    <w:rsid w:val="003348AF"/>
    <w:rsid w:val="00334C2E"/>
    <w:rsid w:val="00334E18"/>
    <w:rsid w:val="00335250"/>
    <w:rsid w:val="00335647"/>
    <w:rsid w:val="00335670"/>
    <w:rsid w:val="0033572D"/>
    <w:rsid w:val="0033592C"/>
    <w:rsid w:val="00335A90"/>
    <w:rsid w:val="00335E2A"/>
    <w:rsid w:val="00336780"/>
    <w:rsid w:val="003367C5"/>
    <w:rsid w:val="00336DAD"/>
    <w:rsid w:val="00336DB3"/>
    <w:rsid w:val="00336DE1"/>
    <w:rsid w:val="00337065"/>
    <w:rsid w:val="00337136"/>
    <w:rsid w:val="00337B29"/>
    <w:rsid w:val="00337C71"/>
    <w:rsid w:val="00337E7F"/>
    <w:rsid w:val="00340190"/>
    <w:rsid w:val="0034044B"/>
    <w:rsid w:val="003405ED"/>
    <w:rsid w:val="00340CC6"/>
    <w:rsid w:val="00340E58"/>
    <w:rsid w:val="00341087"/>
    <w:rsid w:val="00341371"/>
    <w:rsid w:val="00341706"/>
    <w:rsid w:val="00341991"/>
    <w:rsid w:val="00341CFA"/>
    <w:rsid w:val="003420B4"/>
    <w:rsid w:val="0034246D"/>
    <w:rsid w:val="00342528"/>
    <w:rsid w:val="00342A54"/>
    <w:rsid w:val="00342BFA"/>
    <w:rsid w:val="00342CD9"/>
    <w:rsid w:val="0034305B"/>
    <w:rsid w:val="003438C1"/>
    <w:rsid w:val="00343C24"/>
    <w:rsid w:val="00343FA6"/>
    <w:rsid w:val="003446D1"/>
    <w:rsid w:val="00344725"/>
    <w:rsid w:val="00344901"/>
    <w:rsid w:val="00344E6B"/>
    <w:rsid w:val="0034511B"/>
    <w:rsid w:val="00345BFC"/>
    <w:rsid w:val="00345D09"/>
    <w:rsid w:val="00345D10"/>
    <w:rsid w:val="00346208"/>
    <w:rsid w:val="00346220"/>
    <w:rsid w:val="0034714B"/>
    <w:rsid w:val="0034744E"/>
    <w:rsid w:val="0034745C"/>
    <w:rsid w:val="003474CD"/>
    <w:rsid w:val="003479B6"/>
    <w:rsid w:val="00347AF7"/>
    <w:rsid w:val="00347FC0"/>
    <w:rsid w:val="0035025F"/>
    <w:rsid w:val="0035041A"/>
    <w:rsid w:val="003504BC"/>
    <w:rsid w:val="003505AD"/>
    <w:rsid w:val="00350631"/>
    <w:rsid w:val="003507AC"/>
    <w:rsid w:val="00350816"/>
    <w:rsid w:val="00350B70"/>
    <w:rsid w:val="00350EE7"/>
    <w:rsid w:val="00351186"/>
    <w:rsid w:val="00351439"/>
    <w:rsid w:val="0035180B"/>
    <w:rsid w:val="00351B18"/>
    <w:rsid w:val="00351C98"/>
    <w:rsid w:val="00351F31"/>
    <w:rsid w:val="003520B7"/>
    <w:rsid w:val="0035216E"/>
    <w:rsid w:val="003521A1"/>
    <w:rsid w:val="0035247D"/>
    <w:rsid w:val="00352759"/>
    <w:rsid w:val="00352828"/>
    <w:rsid w:val="00352952"/>
    <w:rsid w:val="00352DAE"/>
    <w:rsid w:val="003530A0"/>
    <w:rsid w:val="003530A3"/>
    <w:rsid w:val="003531B0"/>
    <w:rsid w:val="003532BC"/>
    <w:rsid w:val="003532D2"/>
    <w:rsid w:val="003536C6"/>
    <w:rsid w:val="003539B2"/>
    <w:rsid w:val="00353A7B"/>
    <w:rsid w:val="00354091"/>
    <w:rsid w:val="0035414B"/>
    <w:rsid w:val="003541E6"/>
    <w:rsid w:val="00354DF1"/>
    <w:rsid w:val="00354FE6"/>
    <w:rsid w:val="003550B2"/>
    <w:rsid w:val="003552C6"/>
    <w:rsid w:val="003557F8"/>
    <w:rsid w:val="003558FD"/>
    <w:rsid w:val="00355A83"/>
    <w:rsid w:val="00355C6B"/>
    <w:rsid w:val="00355D07"/>
    <w:rsid w:val="00355EE8"/>
    <w:rsid w:val="003562D7"/>
    <w:rsid w:val="00356353"/>
    <w:rsid w:val="0035667E"/>
    <w:rsid w:val="003567C9"/>
    <w:rsid w:val="003568CE"/>
    <w:rsid w:val="00356CD6"/>
    <w:rsid w:val="00356CEC"/>
    <w:rsid w:val="003570F9"/>
    <w:rsid w:val="00357275"/>
    <w:rsid w:val="003572DE"/>
    <w:rsid w:val="00357654"/>
    <w:rsid w:val="00357659"/>
    <w:rsid w:val="00357712"/>
    <w:rsid w:val="003578E5"/>
    <w:rsid w:val="00357976"/>
    <w:rsid w:val="00357CAE"/>
    <w:rsid w:val="0036037C"/>
    <w:rsid w:val="003604DB"/>
    <w:rsid w:val="00361749"/>
    <w:rsid w:val="003617B3"/>
    <w:rsid w:val="003617B5"/>
    <w:rsid w:val="0036185C"/>
    <w:rsid w:val="00361B1A"/>
    <w:rsid w:val="0036227D"/>
    <w:rsid w:val="00362563"/>
    <w:rsid w:val="0036262C"/>
    <w:rsid w:val="00362743"/>
    <w:rsid w:val="003628EE"/>
    <w:rsid w:val="00362C5A"/>
    <w:rsid w:val="00362C8F"/>
    <w:rsid w:val="00362E0F"/>
    <w:rsid w:val="0036349B"/>
    <w:rsid w:val="003635B6"/>
    <w:rsid w:val="00363742"/>
    <w:rsid w:val="003639E9"/>
    <w:rsid w:val="00363BB4"/>
    <w:rsid w:val="00363FC9"/>
    <w:rsid w:val="0036402E"/>
    <w:rsid w:val="00364207"/>
    <w:rsid w:val="00364586"/>
    <w:rsid w:val="00364607"/>
    <w:rsid w:val="003647A8"/>
    <w:rsid w:val="0036481B"/>
    <w:rsid w:val="00364935"/>
    <w:rsid w:val="00365023"/>
    <w:rsid w:val="0036527F"/>
    <w:rsid w:val="00365644"/>
    <w:rsid w:val="0036590C"/>
    <w:rsid w:val="00365965"/>
    <w:rsid w:val="003659FE"/>
    <w:rsid w:val="003665C5"/>
    <w:rsid w:val="00366B3A"/>
    <w:rsid w:val="00366CCF"/>
    <w:rsid w:val="003676EA"/>
    <w:rsid w:val="00370285"/>
    <w:rsid w:val="00370286"/>
    <w:rsid w:val="003704EE"/>
    <w:rsid w:val="003706F3"/>
    <w:rsid w:val="00370880"/>
    <w:rsid w:val="00370A01"/>
    <w:rsid w:val="00370B5A"/>
    <w:rsid w:val="00370E19"/>
    <w:rsid w:val="00370EFD"/>
    <w:rsid w:val="00370F31"/>
    <w:rsid w:val="00371137"/>
    <w:rsid w:val="003711C5"/>
    <w:rsid w:val="0037160B"/>
    <w:rsid w:val="003717D9"/>
    <w:rsid w:val="003719F5"/>
    <w:rsid w:val="00371C00"/>
    <w:rsid w:val="00372019"/>
    <w:rsid w:val="00372029"/>
    <w:rsid w:val="003724A1"/>
    <w:rsid w:val="00372A6B"/>
    <w:rsid w:val="00372AD2"/>
    <w:rsid w:val="00372C12"/>
    <w:rsid w:val="00372C25"/>
    <w:rsid w:val="00373AD8"/>
    <w:rsid w:val="00373B3C"/>
    <w:rsid w:val="00373DE0"/>
    <w:rsid w:val="00373E10"/>
    <w:rsid w:val="00373F2C"/>
    <w:rsid w:val="0037406C"/>
    <w:rsid w:val="003741D2"/>
    <w:rsid w:val="00374485"/>
    <w:rsid w:val="003744CB"/>
    <w:rsid w:val="0037450B"/>
    <w:rsid w:val="0037476F"/>
    <w:rsid w:val="00374804"/>
    <w:rsid w:val="003748F9"/>
    <w:rsid w:val="003749B5"/>
    <w:rsid w:val="00374C80"/>
    <w:rsid w:val="00374F06"/>
    <w:rsid w:val="00375222"/>
    <w:rsid w:val="003753A0"/>
    <w:rsid w:val="003756EB"/>
    <w:rsid w:val="00375ED0"/>
    <w:rsid w:val="00375FFC"/>
    <w:rsid w:val="003764FA"/>
    <w:rsid w:val="0037655D"/>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0BD6"/>
    <w:rsid w:val="00381011"/>
    <w:rsid w:val="003821E7"/>
    <w:rsid w:val="00382903"/>
    <w:rsid w:val="00382AF5"/>
    <w:rsid w:val="00382B6F"/>
    <w:rsid w:val="00382F2D"/>
    <w:rsid w:val="00383365"/>
    <w:rsid w:val="00383701"/>
    <w:rsid w:val="003839E9"/>
    <w:rsid w:val="00383CB5"/>
    <w:rsid w:val="00383D4B"/>
    <w:rsid w:val="00383DDB"/>
    <w:rsid w:val="003842A8"/>
    <w:rsid w:val="003845B9"/>
    <w:rsid w:val="00384747"/>
    <w:rsid w:val="003848D9"/>
    <w:rsid w:val="00384BBC"/>
    <w:rsid w:val="00384BC0"/>
    <w:rsid w:val="00384E73"/>
    <w:rsid w:val="00385003"/>
    <w:rsid w:val="003852CC"/>
    <w:rsid w:val="00385A70"/>
    <w:rsid w:val="00385BD7"/>
    <w:rsid w:val="00385C64"/>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A92"/>
    <w:rsid w:val="00391A9A"/>
    <w:rsid w:val="00391C99"/>
    <w:rsid w:val="003926BE"/>
    <w:rsid w:val="003929BE"/>
    <w:rsid w:val="00392A1F"/>
    <w:rsid w:val="00392DB8"/>
    <w:rsid w:val="00392F44"/>
    <w:rsid w:val="003930AE"/>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610F"/>
    <w:rsid w:val="003962EC"/>
    <w:rsid w:val="003965AC"/>
    <w:rsid w:val="003965AE"/>
    <w:rsid w:val="0039665F"/>
    <w:rsid w:val="00396BBB"/>
    <w:rsid w:val="00396BDD"/>
    <w:rsid w:val="00397292"/>
    <w:rsid w:val="003976DD"/>
    <w:rsid w:val="003978B8"/>
    <w:rsid w:val="00397AD4"/>
    <w:rsid w:val="00397C89"/>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D5"/>
    <w:rsid w:val="003A2019"/>
    <w:rsid w:val="003A2150"/>
    <w:rsid w:val="003A23A1"/>
    <w:rsid w:val="003A2BCC"/>
    <w:rsid w:val="003A2D39"/>
    <w:rsid w:val="003A2FE7"/>
    <w:rsid w:val="003A349E"/>
    <w:rsid w:val="003A38AC"/>
    <w:rsid w:val="003A39D8"/>
    <w:rsid w:val="003A39F2"/>
    <w:rsid w:val="003A3C0E"/>
    <w:rsid w:val="003A421C"/>
    <w:rsid w:val="003A42BB"/>
    <w:rsid w:val="003A44AA"/>
    <w:rsid w:val="003A45FB"/>
    <w:rsid w:val="003A48FC"/>
    <w:rsid w:val="003A4E82"/>
    <w:rsid w:val="003A523B"/>
    <w:rsid w:val="003A5865"/>
    <w:rsid w:val="003A58C4"/>
    <w:rsid w:val="003A590E"/>
    <w:rsid w:val="003A5A57"/>
    <w:rsid w:val="003A6274"/>
    <w:rsid w:val="003A62E1"/>
    <w:rsid w:val="003A6330"/>
    <w:rsid w:val="003A6619"/>
    <w:rsid w:val="003A66AA"/>
    <w:rsid w:val="003A6CC0"/>
    <w:rsid w:val="003A6DCD"/>
    <w:rsid w:val="003A70D9"/>
    <w:rsid w:val="003A71E1"/>
    <w:rsid w:val="003A724C"/>
    <w:rsid w:val="003A7424"/>
    <w:rsid w:val="003A76A9"/>
    <w:rsid w:val="003A7747"/>
    <w:rsid w:val="003B0299"/>
    <w:rsid w:val="003B07EA"/>
    <w:rsid w:val="003B0903"/>
    <w:rsid w:val="003B0B0E"/>
    <w:rsid w:val="003B0B4D"/>
    <w:rsid w:val="003B0BD5"/>
    <w:rsid w:val="003B10B8"/>
    <w:rsid w:val="003B126C"/>
    <w:rsid w:val="003B1D6E"/>
    <w:rsid w:val="003B20BD"/>
    <w:rsid w:val="003B248F"/>
    <w:rsid w:val="003B25B8"/>
    <w:rsid w:val="003B2B79"/>
    <w:rsid w:val="003B2C70"/>
    <w:rsid w:val="003B3171"/>
    <w:rsid w:val="003B3835"/>
    <w:rsid w:val="003B387A"/>
    <w:rsid w:val="003B3E56"/>
    <w:rsid w:val="003B4039"/>
    <w:rsid w:val="003B4482"/>
    <w:rsid w:val="003B488F"/>
    <w:rsid w:val="003B495C"/>
    <w:rsid w:val="003B4B90"/>
    <w:rsid w:val="003B4D9B"/>
    <w:rsid w:val="003B4D9D"/>
    <w:rsid w:val="003B4E9C"/>
    <w:rsid w:val="003B570F"/>
    <w:rsid w:val="003B5747"/>
    <w:rsid w:val="003B58C8"/>
    <w:rsid w:val="003B5B57"/>
    <w:rsid w:val="003B5B7E"/>
    <w:rsid w:val="003B5BCB"/>
    <w:rsid w:val="003B5E30"/>
    <w:rsid w:val="003B6008"/>
    <w:rsid w:val="003B6584"/>
    <w:rsid w:val="003B65FD"/>
    <w:rsid w:val="003B6B8B"/>
    <w:rsid w:val="003B6C34"/>
    <w:rsid w:val="003B6DEC"/>
    <w:rsid w:val="003B6F24"/>
    <w:rsid w:val="003B6FCB"/>
    <w:rsid w:val="003B7020"/>
    <w:rsid w:val="003B7294"/>
    <w:rsid w:val="003B7461"/>
    <w:rsid w:val="003B7601"/>
    <w:rsid w:val="003B76AF"/>
    <w:rsid w:val="003B76FE"/>
    <w:rsid w:val="003C009A"/>
    <w:rsid w:val="003C03B0"/>
    <w:rsid w:val="003C04C2"/>
    <w:rsid w:val="003C07D7"/>
    <w:rsid w:val="003C0985"/>
    <w:rsid w:val="003C09EB"/>
    <w:rsid w:val="003C0D5D"/>
    <w:rsid w:val="003C10B8"/>
    <w:rsid w:val="003C1766"/>
    <w:rsid w:val="003C182B"/>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264"/>
    <w:rsid w:val="003C5888"/>
    <w:rsid w:val="003C60F6"/>
    <w:rsid w:val="003C62BB"/>
    <w:rsid w:val="003C64CD"/>
    <w:rsid w:val="003C6580"/>
    <w:rsid w:val="003C6609"/>
    <w:rsid w:val="003C6809"/>
    <w:rsid w:val="003C6BE4"/>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75"/>
    <w:rsid w:val="003D0FE6"/>
    <w:rsid w:val="003D14F3"/>
    <w:rsid w:val="003D1F11"/>
    <w:rsid w:val="003D22AC"/>
    <w:rsid w:val="003D2339"/>
    <w:rsid w:val="003D26AA"/>
    <w:rsid w:val="003D2AF9"/>
    <w:rsid w:val="003D2D07"/>
    <w:rsid w:val="003D2E43"/>
    <w:rsid w:val="003D31C8"/>
    <w:rsid w:val="003D3AD8"/>
    <w:rsid w:val="003D3EE3"/>
    <w:rsid w:val="003D4350"/>
    <w:rsid w:val="003D4409"/>
    <w:rsid w:val="003D4BB3"/>
    <w:rsid w:val="003D4F35"/>
    <w:rsid w:val="003D5044"/>
    <w:rsid w:val="003D519A"/>
    <w:rsid w:val="003D52F2"/>
    <w:rsid w:val="003D53B8"/>
    <w:rsid w:val="003D5717"/>
    <w:rsid w:val="003D5878"/>
    <w:rsid w:val="003D59FE"/>
    <w:rsid w:val="003D5A55"/>
    <w:rsid w:val="003D608C"/>
    <w:rsid w:val="003D615E"/>
    <w:rsid w:val="003D63BA"/>
    <w:rsid w:val="003D64B6"/>
    <w:rsid w:val="003D680E"/>
    <w:rsid w:val="003D69ED"/>
    <w:rsid w:val="003D6B43"/>
    <w:rsid w:val="003D7272"/>
    <w:rsid w:val="003D740C"/>
    <w:rsid w:val="003D79E8"/>
    <w:rsid w:val="003E003E"/>
    <w:rsid w:val="003E089F"/>
    <w:rsid w:val="003E0974"/>
    <w:rsid w:val="003E0ADB"/>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300E"/>
    <w:rsid w:val="003E3015"/>
    <w:rsid w:val="003E3350"/>
    <w:rsid w:val="003E3524"/>
    <w:rsid w:val="003E37AD"/>
    <w:rsid w:val="003E37FC"/>
    <w:rsid w:val="003E3944"/>
    <w:rsid w:val="003E3B07"/>
    <w:rsid w:val="003E3C5B"/>
    <w:rsid w:val="003E3CA6"/>
    <w:rsid w:val="003E40C9"/>
    <w:rsid w:val="003E416F"/>
    <w:rsid w:val="003E445C"/>
    <w:rsid w:val="003E44DC"/>
    <w:rsid w:val="003E4689"/>
    <w:rsid w:val="003E4CDB"/>
    <w:rsid w:val="003E4E12"/>
    <w:rsid w:val="003E5660"/>
    <w:rsid w:val="003E5BBD"/>
    <w:rsid w:val="003E6289"/>
    <w:rsid w:val="003E6592"/>
    <w:rsid w:val="003E679D"/>
    <w:rsid w:val="003E6A3C"/>
    <w:rsid w:val="003E700A"/>
    <w:rsid w:val="003E7313"/>
    <w:rsid w:val="003E73BC"/>
    <w:rsid w:val="003E76BB"/>
    <w:rsid w:val="003E7706"/>
    <w:rsid w:val="003E7C5E"/>
    <w:rsid w:val="003E7E37"/>
    <w:rsid w:val="003F0656"/>
    <w:rsid w:val="003F073C"/>
    <w:rsid w:val="003F07DB"/>
    <w:rsid w:val="003F0905"/>
    <w:rsid w:val="003F0940"/>
    <w:rsid w:val="003F0BF9"/>
    <w:rsid w:val="003F0D1A"/>
    <w:rsid w:val="003F1136"/>
    <w:rsid w:val="003F12CC"/>
    <w:rsid w:val="003F13D9"/>
    <w:rsid w:val="003F148D"/>
    <w:rsid w:val="003F1984"/>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3F1"/>
    <w:rsid w:val="003F348A"/>
    <w:rsid w:val="003F37DA"/>
    <w:rsid w:val="003F389F"/>
    <w:rsid w:val="003F39E9"/>
    <w:rsid w:val="003F484D"/>
    <w:rsid w:val="003F4933"/>
    <w:rsid w:val="003F4977"/>
    <w:rsid w:val="003F4A21"/>
    <w:rsid w:val="003F4B14"/>
    <w:rsid w:val="003F4C7D"/>
    <w:rsid w:val="003F4E1C"/>
    <w:rsid w:val="003F4E50"/>
    <w:rsid w:val="003F536B"/>
    <w:rsid w:val="003F560A"/>
    <w:rsid w:val="003F586D"/>
    <w:rsid w:val="003F61FE"/>
    <w:rsid w:val="003F62B4"/>
    <w:rsid w:val="003F643A"/>
    <w:rsid w:val="003F682D"/>
    <w:rsid w:val="003F6853"/>
    <w:rsid w:val="003F6930"/>
    <w:rsid w:val="003F697D"/>
    <w:rsid w:val="003F6A55"/>
    <w:rsid w:val="003F6D2A"/>
    <w:rsid w:val="003F6DEB"/>
    <w:rsid w:val="003F6E0E"/>
    <w:rsid w:val="003F73A0"/>
    <w:rsid w:val="003F755A"/>
    <w:rsid w:val="003F75DD"/>
    <w:rsid w:val="003F781D"/>
    <w:rsid w:val="003F7908"/>
    <w:rsid w:val="003F7A7C"/>
    <w:rsid w:val="003F7D4A"/>
    <w:rsid w:val="003F7DFF"/>
    <w:rsid w:val="00400075"/>
    <w:rsid w:val="0040015E"/>
    <w:rsid w:val="00400427"/>
    <w:rsid w:val="00400615"/>
    <w:rsid w:val="004008F3"/>
    <w:rsid w:val="00400D86"/>
    <w:rsid w:val="00400F31"/>
    <w:rsid w:val="004010EF"/>
    <w:rsid w:val="0040128A"/>
    <w:rsid w:val="00401561"/>
    <w:rsid w:val="004017C6"/>
    <w:rsid w:val="004021B5"/>
    <w:rsid w:val="0040235F"/>
    <w:rsid w:val="004024AB"/>
    <w:rsid w:val="00402B5E"/>
    <w:rsid w:val="00402DC4"/>
    <w:rsid w:val="00402F2C"/>
    <w:rsid w:val="0040303D"/>
    <w:rsid w:val="0040379F"/>
    <w:rsid w:val="00403805"/>
    <w:rsid w:val="00403886"/>
    <w:rsid w:val="00403CE7"/>
    <w:rsid w:val="00403D9C"/>
    <w:rsid w:val="00403F25"/>
    <w:rsid w:val="00404011"/>
    <w:rsid w:val="00404514"/>
    <w:rsid w:val="0040495B"/>
    <w:rsid w:val="004049CB"/>
    <w:rsid w:val="00404B43"/>
    <w:rsid w:val="00404BAE"/>
    <w:rsid w:val="00404D4D"/>
    <w:rsid w:val="00404D6D"/>
    <w:rsid w:val="00405898"/>
    <w:rsid w:val="00405A9F"/>
    <w:rsid w:val="00405BF2"/>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B49"/>
    <w:rsid w:val="0041029D"/>
    <w:rsid w:val="004102A7"/>
    <w:rsid w:val="004103A0"/>
    <w:rsid w:val="00410801"/>
    <w:rsid w:val="00410DDD"/>
    <w:rsid w:val="00411230"/>
    <w:rsid w:val="004113B8"/>
    <w:rsid w:val="004114EF"/>
    <w:rsid w:val="004116C3"/>
    <w:rsid w:val="004118C9"/>
    <w:rsid w:val="00411AD1"/>
    <w:rsid w:val="004120C5"/>
    <w:rsid w:val="0041249C"/>
    <w:rsid w:val="0041251C"/>
    <w:rsid w:val="00412697"/>
    <w:rsid w:val="004127FB"/>
    <w:rsid w:val="00412A8B"/>
    <w:rsid w:val="00412EC1"/>
    <w:rsid w:val="00413369"/>
    <w:rsid w:val="004134FE"/>
    <w:rsid w:val="00413F76"/>
    <w:rsid w:val="00413FED"/>
    <w:rsid w:val="004145AE"/>
    <w:rsid w:val="00414790"/>
    <w:rsid w:val="004147F4"/>
    <w:rsid w:val="00414C3F"/>
    <w:rsid w:val="0041522E"/>
    <w:rsid w:val="0041539C"/>
    <w:rsid w:val="0041577E"/>
    <w:rsid w:val="004157F6"/>
    <w:rsid w:val="0041582D"/>
    <w:rsid w:val="004159C8"/>
    <w:rsid w:val="004159D3"/>
    <w:rsid w:val="00415A14"/>
    <w:rsid w:val="00415A88"/>
    <w:rsid w:val="00415D67"/>
    <w:rsid w:val="00416091"/>
    <w:rsid w:val="0041616C"/>
    <w:rsid w:val="0041634C"/>
    <w:rsid w:val="004165C6"/>
    <w:rsid w:val="00416A66"/>
    <w:rsid w:val="00416F3B"/>
    <w:rsid w:val="00417000"/>
    <w:rsid w:val="004171DB"/>
    <w:rsid w:val="0041743D"/>
    <w:rsid w:val="004174FC"/>
    <w:rsid w:val="00417678"/>
    <w:rsid w:val="00417B71"/>
    <w:rsid w:val="00417D10"/>
    <w:rsid w:val="004200EF"/>
    <w:rsid w:val="00420126"/>
    <w:rsid w:val="00420249"/>
    <w:rsid w:val="00420261"/>
    <w:rsid w:val="004203CF"/>
    <w:rsid w:val="00420755"/>
    <w:rsid w:val="00420CB7"/>
    <w:rsid w:val="00420CC8"/>
    <w:rsid w:val="00420EF3"/>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9BE"/>
    <w:rsid w:val="00424A2B"/>
    <w:rsid w:val="00424ADE"/>
    <w:rsid w:val="00424E0A"/>
    <w:rsid w:val="00424E24"/>
    <w:rsid w:val="00424E58"/>
    <w:rsid w:val="00424E85"/>
    <w:rsid w:val="004251F8"/>
    <w:rsid w:val="004253B1"/>
    <w:rsid w:val="00425587"/>
    <w:rsid w:val="004257A8"/>
    <w:rsid w:val="004258E3"/>
    <w:rsid w:val="00425C97"/>
    <w:rsid w:val="00425FFD"/>
    <w:rsid w:val="00426237"/>
    <w:rsid w:val="004262F8"/>
    <w:rsid w:val="00426442"/>
    <w:rsid w:val="0042654A"/>
    <w:rsid w:val="004269C4"/>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0A0"/>
    <w:rsid w:val="00432150"/>
    <w:rsid w:val="0043270B"/>
    <w:rsid w:val="00432780"/>
    <w:rsid w:val="004327D0"/>
    <w:rsid w:val="00432904"/>
    <w:rsid w:val="00432DD8"/>
    <w:rsid w:val="00432F8F"/>
    <w:rsid w:val="00432F9E"/>
    <w:rsid w:val="00432FA5"/>
    <w:rsid w:val="00433106"/>
    <w:rsid w:val="0043359F"/>
    <w:rsid w:val="004336CF"/>
    <w:rsid w:val="00433953"/>
    <w:rsid w:val="00433B40"/>
    <w:rsid w:val="00433D8A"/>
    <w:rsid w:val="00434066"/>
    <w:rsid w:val="004343E1"/>
    <w:rsid w:val="00434754"/>
    <w:rsid w:val="004347EA"/>
    <w:rsid w:val="0043480E"/>
    <w:rsid w:val="00434C24"/>
    <w:rsid w:val="00434D46"/>
    <w:rsid w:val="00434F9F"/>
    <w:rsid w:val="00435075"/>
    <w:rsid w:val="0043517D"/>
    <w:rsid w:val="00435248"/>
    <w:rsid w:val="0043542F"/>
    <w:rsid w:val="004355EB"/>
    <w:rsid w:val="00435602"/>
    <w:rsid w:val="004356FA"/>
    <w:rsid w:val="004358F4"/>
    <w:rsid w:val="00435CCF"/>
    <w:rsid w:val="00435F8E"/>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231E"/>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783"/>
    <w:rsid w:val="00444901"/>
    <w:rsid w:val="00444934"/>
    <w:rsid w:val="00444D11"/>
    <w:rsid w:val="00444E10"/>
    <w:rsid w:val="00444F5E"/>
    <w:rsid w:val="004452F8"/>
    <w:rsid w:val="00445513"/>
    <w:rsid w:val="00445625"/>
    <w:rsid w:val="00445907"/>
    <w:rsid w:val="00445946"/>
    <w:rsid w:val="00445CB0"/>
    <w:rsid w:val="00445CFF"/>
    <w:rsid w:val="004462AF"/>
    <w:rsid w:val="00446424"/>
    <w:rsid w:val="0044662A"/>
    <w:rsid w:val="0044726F"/>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69D"/>
    <w:rsid w:val="004518D5"/>
    <w:rsid w:val="0045195C"/>
    <w:rsid w:val="004519E9"/>
    <w:rsid w:val="00451A82"/>
    <w:rsid w:val="00451B06"/>
    <w:rsid w:val="00451BEB"/>
    <w:rsid w:val="004520FE"/>
    <w:rsid w:val="0045224A"/>
    <w:rsid w:val="0045237D"/>
    <w:rsid w:val="004525A7"/>
    <w:rsid w:val="004526BF"/>
    <w:rsid w:val="004527C0"/>
    <w:rsid w:val="00453116"/>
    <w:rsid w:val="0045316E"/>
    <w:rsid w:val="0045321E"/>
    <w:rsid w:val="00453871"/>
    <w:rsid w:val="0045388F"/>
    <w:rsid w:val="00453A90"/>
    <w:rsid w:val="00453DEF"/>
    <w:rsid w:val="004540AC"/>
    <w:rsid w:val="004543E4"/>
    <w:rsid w:val="004548E5"/>
    <w:rsid w:val="00454ACD"/>
    <w:rsid w:val="00454E3A"/>
    <w:rsid w:val="00454F08"/>
    <w:rsid w:val="00454F85"/>
    <w:rsid w:val="00455105"/>
    <w:rsid w:val="004558B8"/>
    <w:rsid w:val="004559C2"/>
    <w:rsid w:val="00455BBE"/>
    <w:rsid w:val="00455CED"/>
    <w:rsid w:val="00455E20"/>
    <w:rsid w:val="004560A1"/>
    <w:rsid w:val="00456114"/>
    <w:rsid w:val="004561E6"/>
    <w:rsid w:val="0045623E"/>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48"/>
    <w:rsid w:val="004635E2"/>
    <w:rsid w:val="0046360A"/>
    <w:rsid w:val="004636FA"/>
    <w:rsid w:val="004637D9"/>
    <w:rsid w:val="0046400B"/>
    <w:rsid w:val="004641A0"/>
    <w:rsid w:val="004641E2"/>
    <w:rsid w:val="00464207"/>
    <w:rsid w:val="0046434B"/>
    <w:rsid w:val="00464942"/>
    <w:rsid w:val="00464A82"/>
    <w:rsid w:val="00464C68"/>
    <w:rsid w:val="00464EE0"/>
    <w:rsid w:val="00465180"/>
    <w:rsid w:val="00465235"/>
    <w:rsid w:val="00465467"/>
    <w:rsid w:val="0046549B"/>
    <w:rsid w:val="00465573"/>
    <w:rsid w:val="00465914"/>
    <w:rsid w:val="00465EB3"/>
    <w:rsid w:val="004663D3"/>
    <w:rsid w:val="00466A43"/>
    <w:rsid w:val="00466E99"/>
    <w:rsid w:val="00466FCE"/>
    <w:rsid w:val="004670AB"/>
    <w:rsid w:val="00467887"/>
    <w:rsid w:val="00470389"/>
    <w:rsid w:val="0047041E"/>
    <w:rsid w:val="00470628"/>
    <w:rsid w:val="00470750"/>
    <w:rsid w:val="00470893"/>
    <w:rsid w:val="00470B58"/>
    <w:rsid w:val="00470B9B"/>
    <w:rsid w:val="00470C74"/>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A7E"/>
    <w:rsid w:val="00472ACB"/>
    <w:rsid w:val="00472BF4"/>
    <w:rsid w:val="0047320D"/>
    <w:rsid w:val="004735E8"/>
    <w:rsid w:val="004737D3"/>
    <w:rsid w:val="0047392B"/>
    <w:rsid w:val="00473F5F"/>
    <w:rsid w:val="0047410D"/>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C34"/>
    <w:rsid w:val="00476D14"/>
    <w:rsid w:val="00476D8B"/>
    <w:rsid w:val="00476E98"/>
    <w:rsid w:val="00476EAE"/>
    <w:rsid w:val="00476FBF"/>
    <w:rsid w:val="004774C5"/>
    <w:rsid w:val="004775ED"/>
    <w:rsid w:val="004778C0"/>
    <w:rsid w:val="00477B60"/>
    <w:rsid w:val="0048004F"/>
    <w:rsid w:val="004800C0"/>
    <w:rsid w:val="00480959"/>
    <w:rsid w:val="00480B03"/>
    <w:rsid w:val="00480C70"/>
    <w:rsid w:val="00480CC5"/>
    <w:rsid w:val="00480D07"/>
    <w:rsid w:val="004810EC"/>
    <w:rsid w:val="0048129B"/>
    <w:rsid w:val="00481596"/>
    <w:rsid w:val="00481607"/>
    <w:rsid w:val="00481611"/>
    <w:rsid w:val="004818C9"/>
    <w:rsid w:val="004818FF"/>
    <w:rsid w:val="00481AF0"/>
    <w:rsid w:val="0048215F"/>
    <w:rsid w:val="00482389"/>
    <w:rsid w:val="004826B1"/>
    <w:rsid w:val="004826EB"/>
    <w:rsid w:val="0048278F"/>
    <w:rsid w:val="00482943"/>
    <w:rsid w:val="00482ADC"/>
    <w:rsid w:val="00482C93"/>
    <w:rsid w:val="00482F79"/>
    <w:rsid w:val="0048336B"/>
    <w:rsid w:val="00483A12"/>
    <w:rsid w:val="00483D11"/>
    <w:rsid w:val="00483D20"/>
    <w:rsid w:val="0048406D"/>
    <w:rsid w:val="00484146"/>
    <w:rsid w:val="00484662"/>
    <w:rsid w:val="004847BA"/>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D08"/>
    <w:rsid w:val="004944EB"/>
    <w:rsid w:val="004949D8"/>
    <w:rsid w:val="00494CB2"/>
    <w:rsid w:val="00494E75"/>
    <w:rsid w:val="00495071"/>
    <w:rsid w:val="00495468"/>
    <w:rsid w:val="0049552C"/>
    <w:rsid w:val="00495F08"/>
    <w:rsid w:val="0049608E"/>
    <w:rsid w:val="004961DB"/>
    <w:rsid w:val="0049653E"/>
    <w:rsid w:val="004965BE"/>
    <w:rsid w:val="00496804"/>
    <w:rsid w:val="00496911"/>
    <w:rsid w:val="0049699A"/>
    <w:rsid w:val="00496BEF"/>
    <w:rsid w:val="00496DC2"/>
    <w:rsid w:val="00496E38"/>
    <w:rsid w:val="00496FF0"/>
    <w:rsid w:val="00497567"/>
    <w:rsid w:val="004975DB"/>
    <w:rsid w:val="0049775D"/>
    <w:rsid w:val="00497C03"/>
    <w:rsid w:val="00497C59"/>
    <w:rsid w:val="004A01E1"/>
    <w:rsid w:val="004A021E"/>
    <w:rsid w:val="004A0449"/>
    <w:rsid w:val="004A056E"/>
    <w:rsid w:val="004A0617"/>
    <w:rsid w:val="004A06A9"/>
    <w:rsid w:val="004A06EE"/>
    <w:rsid w:val="004A0C08"/>
    <w:rsid w:val="004A0D01"/>
    <w:rsid w:val="004A0E00"/>
    <w:rsid w:val="004A12D7"/>
    <w:rsid w:val="004A15F7"/>
    <w:rsid w:val="004A1600"/>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9DC"/>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957"/>
    <w:rsid w:val="004A5D36"/>
    <w:rsid w:val="004A68C4"/>
    <w:rsid w:val="004A6E52"/>
    <w:rsid w:val="004A705C"/>
    <w:rsid w:val="004A7172"/>
    <w:rsid w:val="004A7276"/>
    <w:rsid w:val="004A746B"/>
    <w:rsid w:val="004A770C"/>
    <w:rsid w:val="004A7EE7"/>
    <w:rsid w:val="004A7EF7"/>
    <w:rsid w:val="004A7FB0"/>
    <w:rsid w:val="004B0105"/>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B31"/>
    <w:rsid w:val="004B2C33"/>
    <w:rsid w:val="004B2CDB"/>
    <w:rsid w:val="004B2D10"/>
    <w:rsid w:val="004B2DE8"/>
    <w:rsid w:val="004B2F6E"/>
    <w:rsid w:val="004B3107"/>
    <w:rsid w:val="004B3395"/>
    <w:rsid w:val="004B3C3F"/>
    <w:rsid w:val="004B3E6C"/>
    <w:rsid w:val="004B42FF"/>
    <w:rsid w:val="004B45A2"/>
    <w:rsid w:val="004B46C3"/>
    <w:rsid w:val="004B4759"/>
    <w:rsid w:val="004B4789"/>
    <w:rsid w:val="004B4A0F"/>
    <w:rsid w:val="004B4CB7"/>
    <w:rsid w:val="004B4F6B"/>
    <w:rsid w:val="004B500C"/>
    <w:rsid w:val="004B50E0"/>
    <w:rsid w:val="004B5101"/>
    <w:rsid w:val="004B5329"/>
    <w:rsid w:val="004B5362"/>
    <w:rsid w:val="004B55EC"/>
    <w:rsid w:val="004B59ED"/>
    <w:rsid w:val="004B5DEC"/>
    <w:rsid w:val="004B6037"/>
    <w:rsid w:val="004B6208"/>
    <w:rsid w:val="004B621E"/>
    <w:rsid w:val="004B6301"/>
    <w:rsid w:val="004B6866"/>
    <w:rsid w:val="004B6FFB"/>
    <w:rsid w:val="004B711C"/>
    <w:rsid w:val="004B725D"/>
    <w:rsid w:val="004B7311"/>
    <w:rsid w:val="004B759F"/>
    <w:rsid w:val="004B78B9"/>
    <w:rsid w:val="004B795F"/>
    <w:rsid w:val="004B7BA5"/>
    <w:rsid w:val="004B7E04"/>
    <w:rsid w:val="004B7FB3"/>
    <w:rsid w:val="004C0346"/>
    <w:rsid w:val="004C08A0"/>
    <w:rsid w:val="004C0A5B"/>
    <w:rsid w:val="004C0B5B"/>
    <w:rsid w:val="004C0B9A"/>
    <w:rsid w:val="004C0C5C"/>
    <w:rsid w:val="004C0F99"/>
    <w:rsid w:val="004C1027"/>
    <w:rsid w:val="004C122B"/>
    <w:rsid w:val="004C123D"/>
    <w:rsid w:val="004C130D"/>
    <w:rsid w:val="004C1624"/>
    <w:rsid w:val="004C19E4"/>
    <w:rsid w:val="004C2371"/>
    <w:rsid w:val="004C2687"/>
    <w:rsid w:val="004C2E0E"/>
    <w:rsid w:val="004C2E66"/>
    <w:rsid w:val="004C2F01"/>
    <w:rsid w:val="004C3072"/>
    <w:rsid w:val="004C32E2"/>
    <w:rsid w:val="004C3472"/>
    <w:rsid w:val="004C34E8"/>
    <w:rsid w:val="004C3AD0"/>
    <w:rsid w:val="004C3AD1"/>
    <w:rsid w:val="004C3C51"/>
    <w:rsid w:val="004C47FE"/>
    <w:rsid w:val="004C4BCE"/>
    <w:rsid w:val="004C4BF3"/>
    <w:rsid w:val="004C4DA0"/>
    <w:rsid w:val="004C4EC6"/>
    <w:rsid w:val="004C4F33"/>
    <w:rsid w:val="004C521E"/>
    <w:rsid w:val="004C5283"/>
    <w:rsid w:val="004C566C"/>
    <w:rsid w:val="004C5C44"/>
    <w:rsid w:val="004C5EF0"/>
    <w:rsid w:val="004C5F64"/>
    <w:rsid w:val="004C5FD0"/>
    <w:rsid w:val="004C6280"/>
    <w:rsid w:val="004C63D6"/>
    <w:rsid w:val="004C65A9"/>
    <w:rsid w:val="004C660B"/>
    <w:rsid w:val="004C6812"/>
    <w:rsid w:val="004C6EF1"/>
    <w:rsid w:val="004C730E"/>
    <w:rsid w:val="004C7739"/>
    <w:rsid w:val="004C794D"/>
    <w:rsid w:val="004C7BDF"/>
    <w:rsid w:val="004C7CC1"/>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2474"/>
    <w:rsid w:val="004D27C4"/>
    <w:rsid w:val="004D27EA"/>
    <w:rsid w:val="004D2A02"/>
    <w:rsid w:val="004D2CC3"/>
    <w:rsid w:val="004D2E57"/>
    <w:rsid w:val="004D30AD"/>
    <w:rsid w:val="004D3251"/>
    <w:rsid w:val="004D3403"/>
    <w:rsid w:val="004D39CA"/>
    <w:rsid w:val="004D3D8A"/>
    <w:rsid w:val="004D3D96"/>
    <w:rsid w:val="004D3EBB"/>
    <w:rsid w:val="004D3FE2"/>
    <w:rsid w:val="004D3FF9"/>
    <w:rsid w:val="004D40D5"/>
    <w:rsid w:val="004D4846"/>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D76A4"/>
    <w:rsid w:val="004D76C0"/>
    <w:rsid w:val="004D7F0D"/>
    <w:rsid w:val="004E0033"/>
    <w:rsid w:val="004E00F1"/>
    <w:rsid w:val="004E03BE"/>
    <w:rsid w:val="004E0546"/>
    <w:rsid w:val="004E071E"/>
    <w:rsid w:val="004E0927"/>
    <w:rsid w:val="004E0CD0"/>
    <w:rsid w:val="004E1260"/>
    <w:rsid w:val="004E1543"/>
    <w:rsid w:val="004E1CBB"/>
    <w:rsid w:val="004E1D07"/>
    <w:rsid w:val="004E209D"/>
    <w:rsid w:val="004E21D3"/>
    <w:rsid w:val="004E235F"/>
    <w:rsid w:val="004E24E3"/>
    <w:rsid w:val="004E2AC8"/>
    <w:rsid w:val="004E2CDB"/>
    <w:rsid w:val="004E2E1E"/>
    <w:rsid w:val="004E2E33"/>
    <w:rsid w:val="004E2F51"/>
    <w:rsid w:val="004E3579"/>
    <w:rsid w:val="004E3892"/>
    <w:rsid w:val="004E3B0E"/>
    <w:rsid w:val="004E3F48"/>
    <w:rsid w:val="004E3FD8"/>
    <w:rsid w:val="004E3FF8"/>
    <w:rsid w:val="004E471C"/>
    <w:rsid w:val="004E4B57"/>
    <w:rsid w:val="004E4EF1"/>
    <w:rsid w:val="004E4F57"/>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136"/>
    <w:rsid w:val="004E7543"/>
    <w:rsid w:val="004E76A5"/>
    <w:rsid w:val="004E7980"/>
    <w:rsid w:val="004E7A08"/>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1BB7"/>
    <w:rsid w:val="004F1CD4"/>
    <w:rsid w:val="004F1E4C"/>
    <w:rsid w:val="004F23D4"/>
    <w:rsid w:val="004F2826"/>
    <w:rsid w:val="004F2AA6"/>
    <w:rsid w:val="004F2B9C"/>
    <w:rsid w:val="004F2CCE"/>
    <w:rsid w:val="004F2EFC"/>
    <w:rsid w:val="004F2FE9"/>
    <w:rsid w:val="004F3368"/>
    <w:rsid w:val="004F34BD"/>
    <w:rsid w:val="004F359A"/>
    <w:rsid w:val="004F3A2D"/>
    <w:rsid w:val="004F3C55"/>
    <w:rsid w:val="004F3DD1"/>
    <w:rsid w:val="004F40DE"/>
    <w:rsid w:val="004F4208"/>
    <w:rsid w:val="004F47B5"/>
    <w:rsid w:val="004F4B21"/>
    <w:rsid w:val="004F4E53"/>
    <w:rsid w:val="004F5609"/>
    <w:rsid w:val="004F58AB"/>
    <w:rsid w:val="004F5D1C"/>
    <w:rsid w:val="004F5D4A"/>
    <w:rsid w:val="004F5D6E"/>
    <w:rsid w:val="004F5EBB"/>
    <w:rsid w:val="004F6142"/>
    <w:rsid w:val="004F62AA"/>
    <w:rsid w:val="004F63DF"/>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589"/>
    <w:rsid w:val="00502857"/>
    <w:rsid w:val="005029A2"/>
    <w:rsid w:val="00502C80"/>
    <w:rsid w:val="00502D6F"/>
    <w:rsid w:val="00502FCA"/>
    <w:rsid w:val="005033EE"/>
    <w:rsid w:val="0050377B"/>
    <w:rsid w:val="005037DF"/>
    <w:rsid w:val="005038A7"/>
    <w:rsid w:val="0050398B"/>
    <w:rsid w:val="00503FAD"/>
    <w:rsid w:val="00504070"/>
    <w:rsid w:val="005043F0"/>
    <w:rsid w:val="00504639"/>
    <w:rsid w:val="00504757"/>
    <w:rsid w:val="00504776"/>
    <w:rsid w:val="00504BF5"/>
    <w:rsid w:val="00504C77"/>
    <w:rsid w:val="00504CBB"/>
    <w:rsid w:val="00504D37"/>
    <w:rsid w:val="00504D9B"/>
    <w:rsid w:val="00504F81"/>
    <w:rsid w:val="005051DA"/>
    <w:rsid w:val="005055D4"/>
    <w:rsid w:val="005057FB"/>
    <w:rsid w:val="00505A2A"/>
    <w:rsid w:val="00505ACC"/>
    <w:rsid w:val="00505B7C"/>
    <w:rsid w:val="00505BD4"/>
    <w:rsid w:val="00505D12"/>
    <w:rsid w:val="00505D42"/>
    <w:rsid w:val="00505E28"/>
    <w:rsid w:val="00505E39"/>
    <w:rsid w:val="0050614B"/>
    <w:rsid w:val="005063A6"/>
    <w:rsid w:val="00506425"/>
    <w:rsid w:val="005064CB"/>
    <w:rsid w:val="00506571"/>
    <w:rsid w:val="0050680A"/>
    <w:rsid w:val="005068F0"/>
    <w:rsid w:val="00506A8D"/>
    <w:rsid w:val="00506B00"/>
    <w:rsid w:val="00506C0E"/>
    <w:rsid w:val="00506C2E"/>
    <w:rsid w:val="00506D5A"/>
    <w:rsid w:val="005074A1"/>
    <w:rsid w:val="005074C9"/>
    <w:rsid w:val="00507754"/>
    <w:rsid w:val="005079D3"/>
    <w:rsid w:val="00507AB9"/>
    <w:rsid w:val="00507B38"/>
    <w:rsid w:val="00507CAF"/>
    <w:rsid w:val="00507F1C"/>
    <w:rsid w:val="00510374"/>
    <w:rsid w:val="00510444"/>
    <w:rsid w:val="00510750"/>
    <w:rsid w:val="0051125D"/>
    <w:rsid w:val="0051153C"/>
    <w:rsid w:val="00511599"/>
    <w:rsid w:val="00511849"/>
    <w:rsid w:val="005119D6"/>
    <w:rsid w:val="00511E67"/>
    <w:rsid w:val="00512747"/>
    <w:rsid w:val="00512857"/>
    <w:rsid w:val="00512A7B"/>
    <w:rsid w:val="00512CBE"/>
    <w:rsid w:val="00512D39"/>
    <w:rsid w:val="0051301F"/>
    <w:rsid w:val="0051375D"/>
    <w:rsid w:val="00513B8C"/>
    <w:rsid w:val="00513E19"/>
    <w:rsid w:val="00513F8F"/>
    <w:rsid w:val="0051465F"/>
    <w:rsid w:val="0051474B"/>
    <w:rsid w:val="005147E7"/>
    <w:rsid w:val="005149A2"/>
    <w:rsid w:val="00514CEE"/>
    <w:rsid w:val="005150DD"/>
    <w:rsid w:val="005150E4"/>
    <w:rsid w:val="00515507"/>
    <w:rsid w:val="00515708"/>
    <w:rsid w:val="00515746"/>
    <w:rsid w:val="00515907"/>
    <w:rsid w:val="00515B24"/>
    <w:rsid w:val="00515E2B"/>
    <w:rsid w:val="00515EDB"/>
    <w:rsid w:val="00515EFD"/>
    <w:rsid w:val="00516435"/>
    <w:rsid w:val="0051678E"/>
    <w:rsid w:val="005169BD"/>
    <w:rsid w:val="00516B96"/>
    <w:rsid w:val="00516E9E"/>
    <w:rsid w:val="00516F31"/>
    <w:rsid w:val="00517000"/>
    <w:rsid w:val="005173A4"/>
    <w:rsid w:val="005179DC"/>
    <w:rsid w:val="00517B66"/>
    <w:rsid w:val="0052001B"/>
    <w:rsid w:val="00520493"/>
    <w:rsid w:val="005204C4"/>
    <w:rsid w:val="005207E1"/>
    <w:rsid w:val="00520AE3"/>
    <w:rsid w:val="00520D44"/>
    <w:rsid w:val="00521294"/>
    <w:rsid w:val="0052147D"/>
    <w:rsid w:val="00521704"/>
    <w:rsid w:val="00521D24"/>
    <w:rsid w:val="00521D65"/>
    <w:rsid w:val="005221A4"/>
    <w:rsid w:val="0052301B"/>
    <w:rsid w:val="00523366"/>
    <w:rsid w:val="00523483"/>
    <w:rsid w:val="005235BC"/>
    <w:rsid w:val="0052381F"/>
    <w:rsid w:val="005238ED"/>
    <w:rsid w:val="00523B29"/>
    <w:rsid w:val="00523B72"/>
    <w:rsid w:val="00523DE2"/>
    <w:rsid w:val="00523E18"/>
    <w:rsid w:val="00523F32"/>
    <w:rsid w:val="0052421F"/>
    <w:rsid w:val="0052422C"/>
    <w:rsid w:val="005244D5"/>
    <w:rsid w:val="00524AD1"/>
    <w:rsid w:val="00524AE9"/>
    <w:rsid w:val="00524C6E"/>
    <w:rsid w:val="00524DC7"/>
    <w:rsid w:val="00524E6A"/>
    <w:rsid w:val="005251DA"/>
    <w:rsid w:val="0052522B"/>
    <w:rsid w:val="00525407"/>
    <w:rsid w:val="00525F71"/>
    <w:rsid w:val="005261BC"/>
    <w:rsid w:val="00526270"/>
    <w:rsid w:val="00526874"/>
    <w:rsid w:val="0052693D"/>
    <w:rsid w:val="005269C2"/>
    <w:rsid w:val="00526A5E"/>
    <w:rsid w:val="00526C8A"/>
    <w:rsid w:val="00526D98"/>
    <w:rsid w:val="00527298"/>
    <w:rsid w:val="005272A8"/>
    <w:rsid w:val="00527489"/>
    <w:rsid w:val="0052761A"/>
    <w:rsid w:val="00527621"/>
    <w:rsid w:val="00527860"/>
    <w:rsid w:val="00527A20"/>
    <w:rsid w:val="00527A58"/>
    <w:rsid w:val="0053012B"/>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30EB"/>
    <w:rsid w:val="00533215"/>
    <w:rsid w:val="005334E4"/>
    <w:rsid w:val="00533C61"/>
    <w:rsid w:val="00533D82"/>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066"/>
    <w:rsid w:val="00536AEE"/>
    <w:rsid w:val="00536D47"/>
    <w:rsid w:val="00537092"/>
    <w:rsid w:val="00537640"/>
    <w:rsid w:val="00537989"/>
    <w:rsid w:val="00537BE9"/>
    <w:rsid w:val="00537C5F"/>
    <w:rsid w:val="00540055"/>
    <w:rsid w:val="00540147"/>
    <w:rsid w:val="00540589"/>
    <w:rsid w:val="005406E8"/>
    <w:rsid w:val="00540725"/>
    <w:rsid w:val="00540917"/>
    <w:rsid w:val="00540A2C"/>
    <w:rsid w:val="00540C7A"/>
    <w:rsid w:val="00540C7D"/>
    <w:rsid w:val="00540F07"/>
    <w:rsid w:val="005417A0"/>
    <w:rsid w:val="0054183A"/>
    <w:rsid w:val="00541D0D"/>
    <w:rsid w:val="00541E2B"/>
    <w:rsid w:val="00541EAD"/>
    <w:rsid w:val="005422F2"/>
    <w:rsid w:val="0054267B"/>
    <w:rsid w:val="005427CF"/>
    <w:rsid w:val="0054317C"/>
    <w:rsid w:val="0054348B"/>
    <w:rsid w:val="005435DC"/>
    <w:rsid w:val="005436D7"/>
    <w:rsid w:val="00543703"/>
    <w:rsid w:val="00543A06"/>
    <w:rsid w:val="00543A66"/>
    <w:rsid w:val="00543A83"/>
    <w:rsid w:val="00543AB6"/>
    <w:rsid w:val="00543AB9"/>
    <w:rsid w:val="00543C4F"/>
    <w:rsid w:val="00543EBF"/>
    <w:rsid w:val="00543FA3"/>
    <w:rsid w:val="005447B6"/>
    <w:rsid w:val="005452C0"/>
    <w:rsid w:val="005453BA"/>
    <w:rsid w:val="0054556F"/>
    <w:rsid w:val="005456AD"/>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15F"/>
    <w:rsid w:val="005471A3"/>
    <w:rsid w:val="005474C6"/>
    <w:rsid w:val="00547510"/>
    <w:rsid w:val="00547A54"/>
    <w:rsid w:val="00547D9B"/>
    <w:rsid w:val="00547F14"/>
    <w:rsid w:val="0055035E"/>
    <w:rsid w:val="0055049D"/>
    <w:rsid w:val="005507DA"/>
    <w:rsid w:val="0055088A"/>
    <w:rsid w:val="00550D6F"/>
    <w:rsid w:val="00550F23"/>
    <w:rsid w:val="005511B1"/>
    <w:rsid w:val="00551248"/>
    <w:rsid w:val="00551593"/>
    <w:rsid w:val="00551C79"/>
    <w:rsid w:val="00551E52"/>
    <w:rsid w:val="00552038"/>
    <w:rsid w:val="00552168"/>
    <w:rsid w:val="0055233E"/>
    <w:rsid w:val="00552569"/>
    <w:rsid w:val="005528E1"/>
    <w:rsid w:val="00552A21"/>
    <w:rsid w:val="00552CC4"/>
    <w:rsid w:val="00552E20"/>
    <w:rsid w:val="00552E33"/>
    <w:rsid w:val="00552FF4"/>
    <w:rsid w:val="005530EF"/>
    <w:rsid w:val="00553856"/>
    <w:rsid w:val="00553A48"/>
    <w:rsid w:val="00553A55"/>
    <w:rsid w:val="00553ABB"/>
    <w:rsid w:val="00553BD9"/>
    <w:rsid w:val="00553D14"/>
    <w:rsid w:val="0055410A"/>
    <w:rsid w:val="005546A4"/>
    <w:rsid w:val="005547CB"/>
    <w:rsid w:val="00554DF7"/>
    <w:rsid w:val="005552B9"/>
    <w:rsid w:val="00555520"/>
    <w:rsid w:val="00555602"/>
    <w:rsid w:val="00555713"/>
    <w:rsid w:val="00555772"/>
    <w:rsid w:val="00555875"/>
    <w:rsid w:val="00555D6F"/>
    <w:rsid w:val="00555E91"/>
    <w:rsid w:val="00556680"/>
    <w:rsid w:val="005567BF"/>
    <w:rsid w:val="005569D2"/>
    <w:rsid w:val="00556A3B"/>
    <w:rsid w:val="005570E7"/>
    <w:rsid w:val="00557184"/>
    <w:rsid w:val="0055718D"/>
    <w:rsid w:val="00557464"/>
    <w:rsid w:val="0055771C"/>
    <w:rsid w:val="00557A2C"/>
    <w:rsid w:val="00557CAB"/>
    <w:rsid w:val="00557D87"/>
    <w:rsid w:val="005605AF"/>
    <w:rsid w:val="00560637"/>
    <w:rsid w:val="00560AC9"/>
    <w:rsid w:val="00560F7E"/>
    <w:rsid w:val="00561250"/>
    <w:rsid w:val="0056134D"/>
    <w:rsid w:val="00561421"/>
    <w:rsid w:val="00561A95"/>
    <w:rsid w:val="00561BF6"/>
    <w:rsid w:val="00562757"/>
    <w:rsid w:val="005627C0"/>
    <w:rsid w:val="00562869"/>
    <w:rsid w:val="00562CDC"/>
    <w:rsid w:val="005630AB"/>
    <w:rsid w:val="005636EA"/>
    <w:rsid w:val="00563C8B"/>
    <w:rsid w:val="00563FD2"/>
    <w:rsid w:val="00564101"/>
    <w:rsid w:val="0056434D"/>
    <w:rsid w:val="00564597"/>
    <w:rsid w:val="00564EB9"/>
    <w:rsid w:val="005651DA"/>
    <w:rsid w:val="0056592D"/>
    <w:rsid w:val="00565A84"/>
    <w:rsid w:val="00565E7F"/>
    <w:rsid w:val="005661E0"/>
    <w:rsid w:val="00566C24"/>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1358"/>
    <w:rsid w:val="00571382"/>
    <w:rsid w:val="005719F4"/>
    <w:rsid w:val="00571B71"/>
    <w:rsid w:val="00572583"/>
    <w:rsid w:val="00572643"/>
    <w:rsid w:val="00572995"/>
    <w:rsid w:val="00572B34"/>
    <w:rsid w:val="00572CD6"/>
    <w:rsid w:val="00572F26"/>
    <w:rsid w:val="005730FF"/>
    <w:rsid w:val="005731CD"/>
    <w:rsid w:val="0057380A"/>
    <w:rsid w:val="00573BB0"/>
    <w:rsid w:val="00573D2B"/>
    <w:rsid w:val="00573F24"/>
    <w:rsid w:val="00574167"/>
    <w:rsid w:val="00574B6B"/>
    <w:rsid w:val="00574D14"/>
    <w:rsid w:val="00574FDC"/>
    <w:rsid w:val="005753DB"/>
    <w:rsid w:val="005756BD"/>
    <w:rsid w:val="005760C5"/>
    <w:rsid w:val="0057615C"/>
    <w:rsid w:val="0057661C"/>
    <w:rsid w:val="005766C4"/>
    <w:rsid w:val="005766EA"/>
    <w:rsid w:val="005767A2"/>
    <w:rsid w:val="00576A37"/>
    <w:rsid w:val="00576FC8"/>
    <w:rsid w:val="005770DA"/>
    <w:rsid w:val="00577368"/>
    <w:rsid w:val="005773FF"/>
    <w:rsid w:val="0057741C"/>
    <w:rsid w:val="00577540"/>
    <w:rsid w:val="0057777D"/>
    <w:rsid w:val="005777AC"/>
    <w:rsid w:val="00577EB4"/>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C6E"/>
    <w:rsid w:val="00581E7E"/>
    <w:rsid w:val="00581F40"/>
    <w:rsid w:val="005828DA"/>
    <w:rsid w:val="005829CC"/>
    <w:rsid w:val="00582E3D"/>
    <w:rsid w:val="00582E70"/>
    <w:rsid w:val="00583140"/>
    <w:rsid w:val="00583147"/>
    <w:rsid w:val="005836D0"/>
    <w:rsid w:val="005837E9"/>
    <w:rsid w:val="00583DEF"/>
    <w:rsid w:val="00583E78"/>
    <w:rsid w:val="00584043"/>
    <w:rsid w:val="00584496"/>
    <w:rsid w:val="005846A6"/>
    <w:rsid w:val="005849BF"/>
    <w:rsid w:val="00584FAE"/>
    <w:rsid w:val="005850F4"/>
    <w:rsid w:val="005852AA"/>
    <w:rsid w:val="00585366"/>
    <w:rsid w:val="005854B1"/>
    <w:rsid w:val="005856CE"/>
    <w:rsid w:val="00585867"/>
    <w:rsid w:val="00585C3A"/>
    <w:rsid w:val="00586013"/>
    <w:rsid w:val="00586146"/>
    <w:rsid w:val="0058628A"/>
    <w:rsid w:val="00586B34"/>
    <w:rsid w:val="00587117"/>
    <w:rsid w:val="00587586"/>
    <w:rsid w:val="0058759B"/>
    <w:rsid w:val="0058764D"/>
    <w:rsid w:val="0058784F"/>
    <w:rsid w:val="00587AF2"/>
    <w:rsid w:val="0059027C"/>
    <w:rsid w:val="0059028D"/>
    <w:rsid w:val="0059088E"/>
    <w:rsid w:val="005909AD"/>
    <w:rsid w:val="00590A68"/>
    <w:rsid w:val="00590BF6"/>
    <w:rsid w:val="00591400"/>
    <w:rsid w:val="005915A5"/>
    <w:rsid w:val="00591B9C"/>
    <w:rsid w:val="00592160"/>
    <w:rsid w:val="005923C9"/>
    <w:rsid w:val="0059284F"/>
    <w:rsid w:val="00592BC2"/>
    <w:rsid w:val="00592E68"/>
    <w:rsid w:val="0059323A"/>
    <w:rsid w:val="00593447"/>
    <w:rsid w:val="005936A9"/>
    <w:rsid w:val="005936FC"/>
    <w:rsid w:val="005937D1"/>
    <w:rsid w:val="00593891"/>
    <w:rsid w:val="00593B28"/>
    <w:rsid w:val="00593E23"/>
    <w:rsid w:val="00593EDF"/>
    <w:rsid w:val="00594131"/>
    <w:rsid w:val="00594177"/>
    <w:rsid w:val="00594180"/>
    <w:rsid w:val="005943C6"/>
    <w:rsid w:val="005943E4"/>
    <w:rsid w:val="005944BA"/>
    <w:rsid w:val="005944E2"/>
    <w:rsid w:val="005945DA"/>
    <w:rsid w:val="0059464A"/>
    <w:rsid w:val="005946E2"/>
    <w:rsid w:val="00594738"/>
    <w:rsid w:val="0059486C"/>
    <w:rsid w:val="00595125"/>
    <w:rsid w:val="0059514B"/>
    <w:rsid w:val="005951F8"/>
    <w:rsid w:val="00595308"/>
    <w:rsid w:val="0059559C"/>
    <w:rsid w:val="00595777"/>
    <w:rsid w:val="00595C5E"/>
    <w:rsid w:val="00595C98"/>
    <w:rsid w:val="00595DA2"/>
    <w:rsid w:val="00595E51"/>
    <w:rsid w:val="00595E99"/>
    <w:rsid w:val="00595F5C"/>
    <w:rsid w:val="0059610F"/>
    <w:rsid w:val="00596308"/>
    <w:rsid w:val="005966D6"/>
    <w:rsid w:val="00596774"/>
    <w:rsid w:val="005967D3"/>
    <w:rsid w:val="005968C4"/>
    <w:rsid w:val="0059715B"/>
    <w:rsid w:val="005974DD"/>
    <w:rsid w:val="00597605"/>
    <w:rsid w:val="005978AF"/>
    <w:rsid w:val="00597A36"/>
    <w:rsid w:val="00597B5A"/>
    <w:rsid w:val="00597D15"/>
    <w:rsid w:val="00597DF6"/>
    <w:rsid w:val="00597ED3"/>
    <w:rsid w:val="005A0274"/>
    <w:rsid w:val="005A049F"/>
    <w:rsid w:val="005A04AE"/>
    <w:rsid w:val="005A0560"/>
    <w:rsid w:val="005A05C6"/>
    <w:rsid w:val="005A0753"/>
    <w:rsid w:val="005A079C"/>
    <w:rsid w:val="005A0805"/>
    <w:rsid w:val="005A0854"/>
    <w:rsid w:val="005A0CB6"/>
    <w:rsid w:val="005A0E88"/>
    <w:rsid w:val="005A0EFD"/>
    <w:rsid w:val="005A1014"/>
    <w:rsid w:val="005A1062"/>
    <w:rsid w:val="005A1242"/>
    <w:rsid w:val="005A14AD"/>
    <w:rsid w:val="005A18F9"/>
    <w:rsid w:val="005A1AA7"/>
    <w:rsid w:val="005A1AC6"/>
    <w:rsid w:val="005A1BAF"/>
    <w:rsid w:val="005A1C03"/>
    <w:rsid w:val="005A1CC6"/>
    <w:rsid w:val="005A1F4E"/>
    <w:rsid w:val="005A2229"/>
    <w:rsid w:val="005A23BE"/>
    <w:rsid w:val="005A2490"/>
    <w:rsid w:val="005A320D"/>
    <w:rsid w:val="005A36DF"/>
    <w:rsid w:val="005A36E3"/>
    <w:rsid w:val="005A386D"/>
    <w:rsid w:val="005A3A31"/>
    <w:rsid w:val="005A3B41"/>
    <w:rsid w:val="005A416C"/>
    <w:rsid w:val="005A4A53"/>
    <w:rsid w:val="005A4B5B"/>
    <w:rsid w:val="005A4BB0"/>
    <w:rsid w:val="005A4E93"/>
    <w:rsid w:val="005A588D"/>
    <w:rsid w:val="005A59CF"/>
    <w:rsid w:val="005A5E7D"/>
    <w:rsid w:val="005A60F0"/>
    <w:rsid w:val="005A6223"/>
    <w:rsid w:val="005A6A3A"/>
    <w:rsid w:val="005A6C4A"/>
    <w:rsid w:val="005A6D52"/>
    <w:rsid w:val="005A6E87"/>
    <w:rsid w:val="005A76A0"/>
    <w:rsid w:val="005A79EB"/>
    <w:rsid w:val="005A7F2A"/>
    <w:rsid w:val="005A7F72"/>
    <w:rsid w:val="005B0A7D"/>
    <w:rsid w:val="005B0CBC"/>
    <w:rsid w:val="005B0F18"/>
    <w:rsid w:val="005B1197"/>
    <w:rsid w:val="005B152E"/>
    <w:rsid w:val="005B15A6"/>
    <w:rsid w:val="005B16CC"/>
    <w:rsid w:val="005B18BB"/>
    <w:rsid w:val="005B1F2F"/>
    <w:rsid w:val="005B26CB"/>
    <w:rsid w:val="005B2723"/>
    <w:rsid w:val="005B278E"/>
    <w:rsid w:val="005B2899"/>
    <w:rsid w:val="005B2DA2"/>
    <w:rsid w:val="005B2EB8"/>
    <w:rsid w:val="005B355C"/>
    <w:rsid w:val="005B3895"/>
    <w:rsid w:val="005B38CF"/>
    <w:rsid w:val="005B3C7C"/>
    <w:rsid w:val="005B3DB2"/>
    <w:rsid w:val="005B4002"/>
    <w:rsid w:val="005B411A"/>
    <w:rsid w:val="005B4911"/>
    <w:rsid w:val="005B4917"/>
    <w:rsid w:val="005B4A65"/>
    <w:rsid w:val="005B4C5C"/>
    <w:rsid w:val="005B4C83"/>
    <w:rsid w:val="005B4E83"/>
    <w:rsid w:val="005B5082"/>
    <w:rsid w:val="005B50EF"/>
    <w:rsid w:val="005B5152"/>
    <w:rsid w:val="005B51A1"/>
    <w:rsid w:val="005B5425"/>
    <w:rsid w:val="005B54FE"/>
    <w:rsid w:val="005B578C"/>
    <w:rsid w:val="005B5A36"/>
    <w:rsid w:val="005B5A40"/>
    <w:rsid w:val="005B5A55"/>
    <w:rsid w:val="005B5F56"/>
    <w:rsid w:val="005B5FC4"/>
    <w:rsid w:val="005B66A4"/>
    <w:rsid w:val="005B6935"/>
    <w:rsid w:val="005B6FAE"/>
    <w:rsid w:val="005B703E"/>
    <w:rsid w:val="005B781E"/>
    <w:rsid w:val="005B7824"/>
    <w:rsid w:val="005B7952"/>
    <w:rsid w:val="005B7A4C"/>
    <w:rsid w:val="005B7A5C"/>
    <w:rsid w:val="005B7BC1"/>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2144"/>
    <w:rsid w:val="005C22AE"/>
    <w:rsid w:val="005C22EA"/>
    <w:rsid w:val="005C247C"/>
    <w:rsid w:val="005C2557"/>
    <w:rsid w:val="005C267C"/>
    <w:rsid w:val="005C2D32"/>
    <w:rsid w:val="005C2DBA"/>
    <w:rsid w:val="005C2E4B"/>
    <w:rsid w:val="005C2F50"/>
    <w:rsid w:val="005C376D"/>
    <w:rsid w:val="005C3BBA"/>
    <w:rsid w:val="005C4B4D"/>
    <w:rsid w:val="005C4DE3"/>
    <w:rsid w:val="005C5024"/>
    <w:rsid w:val="005C5372"/>
    <w:rsid w:val="005C5379"/>
    <w:rsid w:val="005C5425"/>
    <w:rsid w:val="005C5659"/>
    <w:rsid w:val="005C5792"/>
    <w:rsid w:val="005C5849"/>
    <w:rsid w:val="005C5A1C"/>
    <w:rsid w:val="005C5A28"/>
    <w:rsid w:val="005C5AD4"/>
    <w:rsid w:val="005C5FBC"/>
    <w:rsid w:val="005C6222"/>
    <w:rsid w:val="005C6424"/>
    <w:rsid w:val="005C6B26"/>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E3"/>
    <w:rsid w:val="005D143D"/>
    <w:rsid w:val="005D17BF"/>
    <w:rsid w:val="005D1817"/>
    <w:rsid w:val="005D18B1"/>
    <w:rsid w:val="005D18E0"/>
    <w:rsid w:val="005D20FC"/>
    <w:rsid w:val="005D2462"/>
    <w:rsid w:val="005D24A2"/>
    <w:rsid w:val="005D25D7"/>
    <w:rsid w:val="005D282C"/>
    <w:rsid w:val="005D2A49"/>
    <w:rsid w:val="005D2B5C"/>
    <w:rsid w:val="005D2C7B"/>
    <w:rsid w:val="005D2CB0"/>
    <w:rsid w:val="005D2EE8"/>
    <w:rsid w:val="005D332D"/>
    <w:rsid w:val="005D3534"/>
    <w:rsid w:val="005D35B5"/>
    <w:rsid w:val="005D3707"/>
    <w:rsid w:val="005D382F"/>
    <w:rsid w:val="005D3919"/>
    <w:rsid w:val="005D3AF0"/>
    <w:rsid w:val="005D3BFD"/>
    <w:rsid w:val="005D42E6"/>
    <w:rsid w:val="005D46E9"/>
    <w:rsid w:val="005D4703"/>
    <w:rsid w:val="005D478C"/>
    <w:rsid w:val="005D4F0B"/>
    <w:rsid w:val="005D4F30"/>
    <w:rsid w:val="005D5012"/>
    <w:rsid w:val="005D5AA0"/>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E0082"/>
    <w:rsid w:val="005E046A"/>
    <w:rsid w:val="005E06E1"/>
    <w:rsid w:val="005E0899"/>
    <w:rsid w:val="005E0F31"/>
    <w:rsid w:val="005E106F"/>
    <w:rsid w:val="005E1393"/>
    <w:rsid w:val="005E1411"/>
    <w:rsid w:val="005E154C"/>
    <w:rsid w:val="005E15B3"/>
    <w:rsid w:val="005E194D"/>
    <w:rsid w:val="005E2299"/>
    <w:rsid w:val="005E241C"/>
    <w:rsid w:val="005E25C8"/>
    <w:rsid w:val="005E26B2"/>
    <w:rsid w:val="005E2853"/>
    <w:rsid w:val="005E3035"/>
    <w:rsid w:val="005E35FD"/>
    <w:rsid w:val="005E36BA"/>
    <w:rsid w:val="005E383F"/>
    <w:rsid w:val="005E392D"/>
    <w:rsid w:val="005E3B77"/>
    <w:rsid w:val="005E412D"/>
    <w:rsid w:val="005E414B"/>
    <w:rsid w:val="005E46FA"/>
    <w:rsid w:val="005E48F7"/>
    <w:rsid w:val="005E4CCB"/>
    <w:rsid w:val="005E4CE0"/>
    <w:rsid w:val="005E4E67"/>
    <w:rsid w:val="005E4EC2"/>
    <w:rsid w:val="005E4F26"/>
    <w:rsid w:val="005E50FE"/>
    <w:rsid w:val="005E525E"/>
    <w:rsid w:val="005E5563"/>
    <w:rsid w:val="005E59C5"/>
    <w:rsid w:val="005E5DFD"/>
    <w:rsid w:val="005E5E44"/>
    <w:rsid w:val="005E5E74"/>
    <w:rsid w:val="005E61A8"/>
    <w:rsid w:val="005E66F1"/>
    <w:rsid w:val="005E6AFB"/>
    <w:rsid w:val="005E6D98"/>
    <w:rsid w:val="005E7023"/>
    <w:rsid w:val="005E7698"/>
    <w:rsid w:val="005E7849"/>
    <w:rsid w:val="005E7888"/>
    <w:rsid w:val="005E7A8C"/>
    <w:rsid w:val="005E7ABA"/>
    <w:rsid w:val="005E7E46"/>
    <w:rsid w:val="005F00CC"/>
    <w:rsid w:val="005F067C"/>
    <w:rsid w:val="005F06FA"/>
    <w:rsid w:val="005F06FD"/>
    <w:rsid w:val="005F0AB9"/>
    <w:rsid w:val="005F0B4C"/>
    <w:rsid w:val="005F0B53"/>
    <w:rsid w:val="005F0C46"/>
    <w:rsid w:val="005F107E"/>
    <w:rsid w:val="005F11D9"/>
    <w:rsid w:val="005F15D5"/>
    <w:rsid w:val="005F1FE4"/>
    <w:rsid w:val="005F2528"/>
    <w:rsid w:val="005F2BC9"/>
    <w:rsid w:val="005F369B"/>
    <w:rsid w:val="005F3955"/>
    <w:rsid w:val="005F3F7F"/>
    <w:rsid w:val="005F40E5"/>
    <w:rsid w:val="005F419B"/>
    <w:rsid w:val="005F432D"/>
    <w:rsid w:val="005F46D9"/>
    <w:rsid w:val="005F4950"/>
    <w:rsid w:val="005F4BF6"/>
    <w:rsid w:val="005F4D16"/>
    <w:rsid w:val="005F5181"/>
    <w:rsid w:val="005F523F"/>
    <w:rsid w:val="005F5362"/>
    <w:rsid w:val="005F547B"/>
    <w:rsid w:val="005F556F"/>
    <w:rsid w:val="005F5793"/>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6004DE"/>
    <w:rsid w:val="00600AAB"/>
    <w:rsid w:val="00600B6C"/>
    <w:rsid w:val="00600CDA"/>
    <w:rsid w:val="00601072"/>
    <w:rsid w:val="00601097"/>
    <w:rsid w:val="0060144E"/>
    <w:rsid w:val="00601BE3"/>
    <w:rsid w:val="00601CE4"/>
    <w:rsid w:val="00601FCD"/>
    <w:rsid w:val="00602354"/>
    <w:rsid w:val="0060254B"/>
    <w:rsid w:val="0060268D"/>
    <w:rsid w:val="006027D5"/>
    <w:rsid w:val="00602A99"/>
    <w:rsid w:val="00602AD6"/>
    <w:rsid w:val="00602CA9"/>
    <w:rsid w:val="0060305B"/>
    <w:rsid w:val="00603816"/>
    <w:rsid w:val="006039C5"/>
    <w:rsid w:val="00603B1B"/>
    <w:rsid w:val="00603D08"/>
    <w:rsid w:val="006043D7"/>
    <w:rsid w:val="00604594"/>
    <w:rsid w:val="00604708"/>
    <w:rsid w:val="00604770"/>
    <w:rsid w:val="00604CFF"/>
    <w:rsid w:val="00605399"/>
    <w:rsid w:val="006054EE"/>
    <w:rsid w:val="00605633"/>
    <w:rsid w:val="0060591D"/>
    <w:rsid w:val="0060595A"/>
    <w:rsid w:val="006059EC"/>
    <w:rsid w:val="00605A02"/>
    <w:rsid w:val="00605A5D"/>
    <w:rsid w:val="00605B5D"/>
    <w:rsid w:val="00605FD1"/>
    <w:rsid w:val="00606D77"/>
    <w:rsid w:val="00606E0E"/>
    <w:rsid w:val="00607391"/>
    <w:rsid w:val="006074B1"/>
    <w:rsid w:val="006074E5"/>
    <w:rsid w:val="00607843"/>
    <w:rsid w:val="00607ADE"/>
    <w:rsid w:val="00607B14"/>
    <w:rsid w:val="00607C1F"/>
    <w:rsid w:val="00607E68"/>
    <w:rsid w:val="00610224"/>
    <w:rsid w:val="006102C6"/>
    <w:rsid w:val="006103F0"/>
    <w:rsid w:val="00610B78"/>
    <w:rsid w:val="00610F9E"/>
    <w:rsid w:val="006113A9"/>
    <w:rsid w:val="00611C82"/>
    <w:rsid w:val="006125DB"/>
    <w:rsid w:val="006128CF"/>
    <w:rsid w:val="00612C73"/>
    <w:rsid w:val="00612D80"/>
    <w:rsid w:val="00612E96"/>
    <w:rsid w:val="0061310F"/>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4CE"/>
    <w:rsid w:val="006175CF"/>
    <w:rsid w:val="006176A8"/>
    <w:rsid w:val="00617B93"/>
    <w:rsid w:val="00620020"/>
    <w:rsid w:val="00620049"/>
    <w:rsid w:val="006201A2"/>
    <w:rsid w:val="006201CD"/>
    <w:rsid w:val="006201F0"/>
    <w:rsid w:val="006201F5"/>
    <w:rsid w:val="00620254"/>
    <w:rsid w:val="0062053F"/>
    <w:rsid w:val="006205EA"/>
    <w:rsid w:val="00620686"/>
    <w:rsid w:val="00620721"/>
    <w:rsid w:val="006209E8"/>
    <w:rsid w:val="00620CC5"/>
    <w:rsid w:val="00621B6A"/>
    <w:rsid w:val="00621C0B"/>
    <w:rsid w:val="00621C72"/>
    <w:rsid w:val="00621CAD"/>
    <w:rsid w:val="006228FA"/>
    <w:rsid w:val="0062323E"/>
    <w:rsid w:val="00623367"/>
    <w:rsid w:val="00623427"/>
    <w:rsid w:val="00623AEB"/>
    <w:rsid w:val="00623E4E"/>
    <w:rsid w:val="006240D0"/>
    <w:rsid w:val="00624147"/>
    <w:rsid w:val="006246D8"/>
    <w:rsid w:val="00624A3A"/>
    <w:rsid w:val="00624C2C"/>
    <w:rsid w:val="00624C6E"/>
    <w:rsid w:val="00624E9A"/>
    <w:rsid w:val="00624EE9"/>
    <w:rsid w:val="00624FB3"/>
    <w:rsid w:val="00625586"/>
    <w:rsid w:val="00625889"/>
    <w:rsid w:val="00625B24"/>
    <w:rsid w:val="00625D8F"/>
    <w:rsid w:val="00625F31"/>
    <w:rsid w:val="0062634C"/>
    <w:rsid w:val="0062657C"/>
    <w:rsid w:val="006265C9"/>
    <w:rsid w:val="00626634"/>
    <w:rsid w:val="00626785"/>
    <w:rsid w:val="00626919"/>
    <w:rsid w:val="00626C25"/>
    <w:rsid w:val="00626E64"/>
    <w:rsid w:val="0062704B"/>
    <w:rsid w:val="0062725A"/>
    <w:rsid w:val="00627338"/>
    <w:rsid w:val="00627BA3"/>
    <w:rsid w:val="00627C39"/>
    <w:rsid w:val="00627E44"/>
    <w:rsid w:val="006300D7"/>
    <w:rsid w:val="006301B8"/>
    <w:rsid w:val="00630312"/>
    <w:rsid w:val="00630333"/>
    <w:rsid w:val="006304D6"/>
    <w:rsid w:val="006304E7"/>
    <w:rsid w:val="006305A9"/>
    <w:rsid w:val="00631007"/>
    <w:rsid w:val="00631088"/>
    <w:rsid w:val="00631826"/>
    <w:rsid w:val="00631D0E"/>
    <w:rsid w:val="006326BC"/>
    <w:rsid w:val="00632763"/>
    <w:rsid w:val="00632927"/>
    <w:rsid w:val="006329D8"/>
    <w:rsid w:val="00632A0E"/>
    <w:rsid w:val="00632A4C"/>
    <w:rsid w:val="00632AC6"/>
    <w:rsid w:val="00632DF3"/>
    <w:rsid w:val="00632E7E"/>
    <w:rsid w:val="00632EBB"/>
    <w:rsid w:val="00632EEF"/>
    <w:rsid w:val="0063305B"/>
    <w:rsid w:val="006333D7"/>
    <w:rsid w:val="00633548"/>
    <w:rsid w:val="00633951"/>
    <w:rsid w:val="00633965"/>
    <w:rsid w:val="00633A29"/>
    <w:rsid w:val="00633A3A"/>
    <w:rsid w:val="00633B29"/>
    <w:rsid w:val="00633B5E"/>
    <w:rsid w:val="00633C0A"/>
    <w:rsid w:val="0063405E"/>
    <w:rsid w:val="006341AD"/>
    <w:rsid w:val="006341FE"/>
    <w:rsid w:val="006346F1"/>
    <w:rsid w:val="006347F5"/>
    <w:rsid w:val="00634A5B"/>
    <w:rsid w:val="00634B2C"/>
    <w:rsid w:val="00634E0C"/>
    <w:rsid w:val="0063505C"/>
    <w:rsid w:val="00635131"/>
    <w:rsid w:val="006353D0"/>
    <w:rsid w:val="00635E27"/>
    <w:rsid w:val="00635EDC"/>
    <w:rsid w:val="00635F56"/>
    <w:rsid w:val="00636094"/>
    <w:rsid w:val="0063633A"/>
    <w:rsid w:val="0063650D"/>
    <w:rsid w:val="0063663E"/>
    <w:rsid w:val="00636983"/>
    <w:rsid w:val="00636A76"/>
    <w:rsid w:val="00636BAF"/>
    <w:rsid w:val="00636FBD"/>
    <w:rsid w:val="00637068"/>
    <w:rsid w:val="0063720A"/>
    <w:rsid w:val="00637369"/>
    <w:rsid w:val="006373C7"/>
    <w:rsid w:val="00637406"/>
    <w:rsid w:val="006375C3"/>
    <w:rsid w:val="00637A07"/>
    <w:rsid w:val="00637DDD"/>
    <w:rsid w:val="00637E00"/>
    <w:rsid w:val="006401C6"/>
    <w:rsid w:val="00640207"/>
    <w:rsid w:val="00640222"/>
    <w:rsid w:val="006402C9"/>
    <w:rsid w:val="00640630"/>
    <w:rsid w:val="00640743"/>
    <w:rsid w:val="006409F3"/>
    <w:rsid w:val="00641061"/>
    <w:rsid w:val="006411DF"/>
    <w:rsid w:val="00641598"/>
    <w:rsid w:val="006419ED"/>
    <w:rsid w:val="00641A62"/>
    <w:rsid w:val="00641B2B"/>
    <w:rsid w:val="00641D84"/>
    <w:rsid w:val="00641E5B"/>
    <w:rsid w:val="006427DE"/>
    <w:rsid w:val="00642C85"/>
    <w:rsid w:val="00642D10"/>
    <w:rsid w:val="00642E65"/>
    <w:rsid w:val="0064353F"/>
    <w:rsid w:val="0064366E"/>
    <w:rsid w:val="00643769"/>
    <w:rsid w:val="00643891"/>
    <w:rsid w:val="00643A93"/>
    <w:rsid w:val="00643DCD"/>
    <w:rsid w:val="00644200"/>
    <w:rsid w:val="0064428B"/>
    <w:rsid w:val="00644511"/>
    <w:rsid w:val="00644596"/>
    <w:rsid w:val="0064479C"/>
    <w:rsid w:val="0064486C"/>
    <w:rsid w:val="00644E60"/>
    <w:rsid w:val="00644F61"/>
    <w:rsid w:val="00645190"/>
    <w:rsid w:val="0064563A"/>
    <w:rsid w:val="00645ACC"/>
    <w:rsid w:val="00645B94"/>
    <w:rsid w:val="00645C50"/>
    <w:rsid w:val="0064655B"/>
    <w:rsid w:val="006466B5"/>
    <w:rsid w:val="00646F76"/>
    <w:rsid w:val="006477A7"/>
    <w:rsid w:val="00647914"/>
    <w:rsid w:val="00647AC0"/>
    <w:rsid w:val="00647C88"/>
    <w:rsid w:val="00647CB3"/>
    <w:rsid w:val="00650150"/>
    <w:rsid w:val="006504A7"/>
    <w:rsid w:val="00650810"/>
    <w:rsid w:val="00650839"/>
    <w:rsid w:val="00650854"/>
    <w:rsid w:val="00650D1E"/>
    <w:rsid w:val="00650D3F"/>
    <w:rsid w:val="00650E8B"/>
    <w:rsid w:val="00650EB8"/>
    <w:rsid w:val="00650F7C"/>
    <w:rsid w:val="00650FBE"/>
    <w:rsid w:val="006513D5"/>
    <w:rsid w:val="0065184F"/>
    <w:rsid w:val="006518B1"/>
    <w:rsid w:val="00651AD3"/>
    <w:rsid w:val="00651B74"/>
    <w:rsid w:val="00651FA0"/>
    <w:rsid w:val="0065208F"/>
    <w:rsid w:val="00653217"/>
    <w:rsid w:val="00653273"/>
    <w:rsid w:val="00653433"/>
    <w:rsid w:val="006538D5"/>
    <w:rsid w:val="00653CCF"/>
    <w:rsid w:val="00653FED"/>
    <w:rsid w:val="0065424F"/>
    <w:rsid w:val="006544F6"/>
    <w:rsid w:val="00654EF7"/>
    <w:rsid w:val="00655070"/>
    <w:rsid w:val="006550FB"/>
    <w:rsid w:val="0065517F"/>
    <w:rsid w:val="00655223"/>
    <w:rsid w:val="00655780"/>
    <w:rsid w:val="0065594D"/>
    <w:rsid w:val="00655AA3"/>
    <w:rsid w:val="006561FF"/>
    <w:rsid w:val="00656461"/>
    <w:rsid w:val="00656936"/>
    <w:rsid w:val="00656BB0"/>
    <w:rsid w:val="00656D6F"/>
    <w:rsid w:val="00657005"/>
    <w:rsid w:val="006572FB"/>
    <w:rsid w:val="006578D9"/>
    <w:rsid w:val="00657F67"/>
    <w:rsid w:val="006605DC"/>
    <w:rsid w:val="00660BA3"/>
    <w:rsid w:val="00661303"/>
    <w:rsid w:val="0066146F"/>
    <w:rsid w:val="006615A3"/>
    <w:rsid w:val="00661636"/>
    <w:rsid w:val="006616B0"/>
    <w:rsid w:val="00661C4E"/>
    <w:rsid w:val="00661CC2"/>
    <w:rsid w:val="00661FA0"/>
    <w:rsid w:val="00662166"/>
    <w:rsid w:val="006627E5"/>
    <w:rsid w:val="00662836"/>
    <w:rsid w:val="0066287E"/>
    <w:rsid w:val="00662FA2"/>
    <w:rsid w:val="0066310A"/>
    <w:rsid w:val="006635DC"/>
    <w:rsid w:val="0066369A"/>
    <w:rsid w:val="006638C6"/>
    <w:rsid w:val="00663908"/>
    <w:rsid w:val="00663DAB"/>
    <w:rsid w:val="00664678"/>
    <w:rsid w:val="006646F4"/>
    <w:rsid w:val="006647BB"/>
    <w:rsid w:val="00664838"/>
    <w:rsid w:val="00664DE5"/>
    <w:rsid w:val="00664F20"/>
    <w:rsid w:val="006651A0"/>
    <w:rsid w:val="006651D8"/>
    <w:rsid w:val="00665229"/>
    <w:rsid w:val="00665316"/>
    <w:rsid w:val="006654E8"/>
    <w:rsid w:val="0066568F"/>
    <w:rsid w:val="006656C8"/>
    <w:rsid w:val="006657FE"/>
    <w:rsid w:val="00665BFF"/>
    <w:rsid w:val="00665CCE"/>
    <w:rsid w:val="00666826"/>
    <w:rsid w:val="0066686C"/>
    <w:rsid w:val="006668DD"/>
    <w:rsid w:val="006668EB"/>
    <w:rsid w:val="00666E49"/>
    <w:rsid w:val="00666EA6"/>
    <w:rsid w:val="0066704A"/>
    <w:rsid w:val="006672FC"/>
    <w:rsid w:val="00667378"/>
    <w:rsid w:val="0066745C"/>
    <w:rsid w:val="006679FC"/>
    <w:rsid w:val="00667A27"/>
    <w:rsid w:val="00667E84"/>
    <w:rsid w:val="00670204"/>
    <w:rsid w:val="00670290"/>
    <w:rsid w:val="00670429"/>
    <w:rsid w:val="006704BF"/>
    <w:rsid w:val="00670646"/>
    <w:rsid w:val="00670AD6"/>
    <w:rsid w:val="00670ECD"/>
    <w:rsid w:val="00671010"/>
    <w:rsid w:val="0067106A"/>
    <w:rsid w:val="00671213"/>
    <w:rsid w:val="00671AD5"/>
    <w:rsid w:val="00671B4F"/>
    <w:rsid w:val="00671FDD"/>
    <w:rsid w:val="00672565"/>
    <w:rsid w:val="006725CC"/>
    <w:rsid w:val="0067273D"/>
    <w:rsid w:val="00672966"/>
    <w:rsid w:val="00672F20"/>
    <w:rsid w:val="006733B2"/>
    <w:rsid w:val="006735BC"/>
    <w:rsid w:val="00673A34"/>
    <w:rsid w:val="00673AFD"/>
    <w:rsid w:val="00673B35"/>
    <w:rsid w:val="00673BDE"/>
    <w:rsid w:val="00673EB7"/>
    <w:rsid w:val="00673EED"/>
    <w:rsid w:val="00673FBF"/>
    <w:rsid w:val="00674087"/>
    <w:rsid w:val="006740F1"/>
    <w:rsid w:val="0067439E"/>
    <w:rsid w:val="00674460"/>
    <w:rsid w:val="006746EB"/>
    <w:rsid w:val="00674B75"/>
    <w:rsid w:val="00674CDE"/>
    <w:rsid w:val="006754D4"/>
    <w:rsid w:val="00675652"/>
    <w:rsid w:val="0067570A"/>
    <w:rsid w:val="006758E5"/>
    <w:rsid w:val="00675A3D"/>
    <w:rsid w:val="00675ECB"/>
    <w:rsid w:val="006762CA"/>
    <w:rsid w:val="0067649C"/>
    <w:rsid w:val="0067652C"/>
    <w:rsid w:val="00676615"/>
    <w:rsid w:val="006767B8"/>
    <w:rsid w:val="00676AC5"/>
    <w:rsid w:val="00677285"/>
    <w:rsid w:val="00677402"/>
    <w:rsid w:val="00677670"/>
    <w:rsid w:val="00677725"/>
    <w:rsid w:val="00677F10"/>
    <w:rsid w:val="0068013A"/>
    <w:rsid w:val="00680A97"/>
    <w:rsid w:val="00680F30"/>
    <w:rsid w:val="00680F72"/>
    <w:rsid w:val="00680F81"/>
    <w:rsid w:val="0068102D"/>
    <w:rsid w:val="0068116F"/>
    <w:rsid w:val="00681254"/>
    <w:rsid w:val="00681307"/>
    <w:rsid w:val="00681591"/>
    <w:rsid w:val="0068159A"/>
    <w:rsid w:val="006818CE"/>
    <w:rsid w:val="006820C0"/>
    <w:rsid w:val="0068226B"/>
    <w:rsid w:val="00682E47"/>
    <w:rsid w:val="00682ED3"/>
    <w:rsid w:val="00682FD3"/>
    <w:rsid w:val="006835E7"/>
    <w:rsid w:val="00683D7F"/>
    <w:rsid w:val="00683E9E"/>
    <w:rsid w:val="00683F81"/>
    <w:rsid w:val="00684258"/>
    <w:rsid w:val="006845C9"/>
    <w:rsid w:val="006846BD"/>
    <w:rsid w:val="006849E2"/>
    <w:rsid w:val="00684DFA"/>
    <w:rsid w:val="00685304"/>
    <w:rsid w:val="006853FF"/>
    <w:rsid w:val="00685725"/>
    <w:rsid w:val="00685834"/>
    <w:rsid w:val="00685C86"/>
    <w:rsid w:val="00685D3B"/>
    <w:rsid w:val="00685DB7"/>
    <w:rsid w:val="00685E34"/>
    <w:rsid w:val="0068623E"/>
    <w:rsid w:val="00686366"/>
    <w:rsid w:val="0068653A"/>
    <w:rsid w:val="006869A4"/>
    <w:rsid w:val="00686A14"/>
    <w:rsid w:val="00686FAD"/>
    <w:rsid w:val="0068721F"/>
    <w:rsid w:val="006878B2"/>
    <w:rsid w:val="00687A10"/>
    <w:rsid w:val="006903E2"/>
    <w:rsid w:val="00690D12"/>
    <w:rsid w:val="00690E39"/>
    <w:rsid w:val="00690F0E"/>
    <w:rsid w:val="006910DC"/>
    <w:rsid w:val="00691382"/>
    <w:rsid w:val="006914C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A60"/>
    <w:rsid w:val="00694E1F"/>
    <w:rsid w:val="00695311"/>
    <w:rsid w:val="00696244"/>
    <w:rsid w:val="00696326"/>
    <w:rsid w:val="0069681E"/>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A04D8"/>
    <w:rsid w:val="006A05EF"/>
    <w:rsid w:val="006A0942"/>
    <w:rsid w:val="006A0B21"/>
    <w:rsid w:val="006A0E6D"/>
    <w:rsid w:val="006A1667"/>
    <w:rsid w:val="006A18DD"/>
    <w:rsid w:val="006A194E"/>
    <w:rsid w:val="006A20BD"/>
    <w:rsid w:val="006A2312"/>
    <w:rsid w:val="006A2347"/>
    <w:rsid w:val="006A23E1"/>
    <w:rsid w:val="006A24B3"/>
    <w:rsid w:val="006A2A9A"/>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295"/>
    <w:rsid w:val="006A48FF"/>
    <w:rsid w:val="006A49B5"/>
    <w:rsid w:val="006A4FF3"/>
    <w:rsid w:val="006A5061"/>
    <w:rsid w:val="006A53A6"/>
    <w:rsid w:val="006A57DB"/>
    <w:rsid w:val="006A5A45"/>
    <w:rsid w:val="006A5CA3"/>
    <w:rsid w:val="006A5D3C"/>
    <w:rsid w:val="006A5D5C"/>
    <w:rsid w:val="006A5E26"/>
    <w:rsid w:val="006A6115"/>
    <w:rsid w:val="006A658A"/>
    <w:rsid w:val="006A6B3F"/>
    <w:rsid w:val="006A6B5E"/>
    <w:rsid w:val="006A6B69"/>
    <w:rsid w:val="006A7415"/>
    <w:rsid w:val="006A7497"/>
    <w:rsid w:val="006A74C0"/>
    <w:rsid w:val="006A7574"/>
    <w:rsid w:val="006A78D9"/>
    <w:rsid w:val="006A7B8C"/>
    <w:rsid w:val="006A7BDA"/>
    <w:rsid w:val="006A7F53"/>
    <w:rsid w:val="006A7FD4"/>
    <w:rsid w:val="006B00E7"/>
    <w:rsid w:val="006B0489"/>
    <w:rsid w:val="006B05F5"/>
    <w:rsid w:val="006B0A30"/>
    <w:rsid w:val="006B0A8C"/>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3352"/>
    <w:rsid w:val="006B393F"/>
    <w:rsid w:val="006B3D68"/>
    <w:rsid w:val="006B3E55"/>
    <w:rsid w:val="006B401E"/>
    <w:rsid w:val="006B4044"/>
    <w:rsid w:val="006B44D1"/>
    <w:rsid w:val="006B4931"/>
    <w:rsid w:val="006B4B43"/>
    <w:rsid w:val="006B4F42"/>
    <w:rsid w:val="006B5111"/>
    <w:rsid w:val="006B5E23"/>
    <w:rsid w:val="006B5FEE"/>
    <w:rsid w:val="006B612B"/>
    <w:rsid w:val="006B6346"/>
    <w:rsid w:val="006B642C"/>
    <w:rsid w:val="006B64E0"/>
    <w:rsid w:val="006B68AC"/>
    <w:rsid w:val="006B6AD0"/>
    <w:rsid w:val="006B6B52"/>
    <w:rsid w:val="006B6BA3"/>
    <w:rsid w:val="006B6C83"/>
    <w:rsid w:val="006B6C95"/>
    <w:rsid w:val="006B71D8"/>
    <w:rsid w:val="006B725C"/>
    <w:rsid w:val="006B73C4"/>
    <w:rsid w:val="006B7864"/>
    <w:rsid w:val="006B7873"/>
    <w:rsid w:val="006C00FD"/>
    <w:rsid w:val="006C03B2"/>
    <w:rsid w:val="006C046C"/>
    <w:rsid w:val="006C04CC"/>
    <w:rsid w:val="006C09DD"/>
    <w:rsid w:val="006C0B08"/>
    <w:rsid w:val="006C1142"/>
    <w:rsid w:val="006C131D"/>
    <w:rsid w:val="006C146A"/>
    <w:rsid w:val="006C16B4"/>
    <w:rsid w:val="006C1A29"/>
    <w:rsid w:val="006C1B3F"/>
    <w:rsid w:val="006C1F77"/>
    <w:rsid w:val="006C22BD"/>
    <w:rsid w:val="006C2604"/>
    <w:rsid w:val="006C30C3"/>
    <w:rsid w:val="006C3309"/>
    <w:rsid w:val="006C342F"/>
    <w:rsid w:val="006C35B0"/>
    <w:rsid w:val="006C375B"/>
    <w:rsid w:val="006C3A32"/>
    <w:rsid w:val="006C3F6B"/>
    <w:rsid w:val="006C3F72"/>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CAC"/>
    <w:rsid w:val="006C7D7A"/>
    <w:rsid w:val="006C7FB9"/>
    <w:rsid w:val="006D008B"/>
    <w:rsid w:val="006D0208"/>
    <w:rsid w:val="006D0395"/>
    <w:rsid w:val="006D03B0"/>
    <w:rsid w:val="006D07F3"/>
    <w:rsid w:val="006D0846"/>
    <w:rsid w:val="006D0C09"/>
    <w:rsid w:val="006D0F07"/>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344"/>
    <w:rsid w:val="006D35B5"/>
    <w:rsid w:val="006D35CD"/>
    <w:rsid w:val="006D3728"/>
    <w:rsid w:val="006D39FC"/>
    <w:rsid w:val="006D3D01"/>
    <w:rsid w:val="006D3F33"/>
    <w:rsid w:val="006D4133"/>
    <w:rsid w:val="006D419F"/>
    <w:rsid w:val="006D4373"/>
    <w:rsid w:val="006D492A"/>
    <w:rsid w:val="006D493C"/>
    <w:rsid w:val="006D4CCB"/>
    <w:rsid w:val="006D4E3F"/>
    <w:rsid w:val="006D5384"/>
    <w:rsid w:val="006D5457"/>
    <w:rsid w:val="006D582A"/>
    <w:rsid w:val="006D59BF"/>
    <w:rsid w:val="006D5A62"/>
    <w:rsid w:val="006D5BC7"/>
    <w:rsid w:val="006D5D34"/>
    <w:rsid w:val="006D5EC2"/>
    <w:rsid w:val="006D5FEF"/>
    <w:rsid w:val="006D6275"/>
    <w:rsid w:val="006D667A"/>
    <w:rsid w:val="006D6AA6"/>
    <w:rsid w:val="006D72E1"/>
    <w:rsid w:val="006D730A"/>
    <w:rsid w:val="006D7406"/>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06A"/>
    <w:rsid w:val="006E22CC"/>
    <w:rsid w:val="006E22F5"/>
    <w:rsid w:val="006E28DB"/>
    <w:rsid w:val="006E2DDD"/>
    <w:rsid w:val="006E32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5D90"/>
    <w:rsid w:val="006E67DB"/>
    <w:rsid w:val="006E696A"/>
    <w:rsid w:val="006E6B13"/>
    <w:rsid w:val="006E6C33"/>
    <w:rsid w:val="006E6F03"/>
    <w:rsid w:val="006E718D"/>
    <w:rsid w:val="006E71A8"/>
    <w:rsid w:val="006E7496"/>
    <w:rsid w:val="006E752A"/>
    <w:rsid w:val="006E7633"/>
    <w:rsid w:val="006E7646"/>
    <w:rsid w:val="006E7883"/>
    <w:rsid w:val="006E7969"/>
    <w:rsid w:val="006E79E4"/>
    <w:rsid w:val="006E7AFA"/>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337"/>
    <w:rsid w:val="006F1744"/>
    <w:rsid w:val="006F1857"/>
    <w:rsid w:val="006F190F"/>
    <w:rsid w:val="006F1D86"/>
    <w:rsid w:val="006F1E30"/>
    <w:rsid w:val="006F20A6"/>
    <w:rsid w:val="006F2659"/>
    <w:rsid w:val="006F28E4"/>
    <w:rsid w:val="006F291E"/>
    <w:rsid w:val="006F299F"/>
    <w:rsid w:val="006F2AEC"/>
    <w:rsid w:val="006F2FBD"/>
    <w:rsid w:val="006F2FFF"/>
    <w:rsid w:val="006F3052"/>
    <w:rsid w:val="006F314D"/>
    <w:rsid w:val="006F38D0"/>
    <w:rsid w:val="006F38F2"/>
    <w:rsid w:val="006F3AEB"/>
    <w:rsid w:val="006F3B01"/>
    <w:rsid w:val="006F3C66"/>
    <w:rsid w:val="006F3CB1"/>
    <w:rsid w:val="006F4189"/>
    <w:rsid w:val="006F42E8"/>
    <w:rsid w:val="006F468E"/>
    <w:rsid w:val="006F544F"/>
    <w:rsid w:val="006F546D"/>
    <w:rsid w:val="006F557B"/>
    <w:rsid w:val="006F5674"/>
    <w:rsid w:val="006F5B41"/>
    <w:rsid w:val="006F5DE6"/>
    <w:rsid w:val="006F6689"/>
    <w:rsid w:val="006F6740"/>
    <w:rsid w:val="006F6A47"/>
    <w:rsid w:val="006F6C7E"/>
    <w:rsid w:val="006F6DFF"/>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953"/>
    <w:rsid w:val="00700BF8"/>
    <w:rsid w:val="0070109F"/>
    <w:rsid w:val="0070124B"/>
    <w:rsid w:val="007017EA"/>
    <w:rsid w:val="0070181F"/>
    <w:rsid w:val="0070193E"/>
    <w:rsid w:val="00701986"/>
    <w:rsid w:val="00701B27"/>
    <w:rsid w:val="00701E6C"/>
    <w:rsid w:val="00701F97"/>
    <w:rsid w:val="00702974"/>
    <w:rsid w:val="007029C4"/>
    <w:rsid w:val="00702D59"/>
    <w:rsid w:val="007032E5"/>
    <w:rsid w:val="007032E6"/>
    <w:rsid w:val="007036E5"/>
    <w:rsid w:val="00703D0F"/>
    <w:rsid w:val="00703D8A"/>
    <w:rsid w:val="00704123"/>
    <w:rsid w:val="00704307"/>
    <w:rsid w:val="0070447B"/>
    <w:rsid w:val="00704641"/>
    <w:rsid w:val="007047A7"/>
    <w:rsid w:val="007050A6"/>
    <w:rsid w:val="0070546C"/>
    <w:rsid w:val="00705679"/>
    <w:rsid w:val="007056ED"/>
    <w:rsid w:val="00705D28"/>
    <w:rsid w:val="00706AC2"/>
    <w:rsid w:val="00706CEB"/>
    <w:rsid w:val="00706ED0"/>
    <w:rsid w:val="00707376"/>
    <w:rsid w:val="0070743B"/>
    <w:rsid w:val="00707492"/>
    <w:rsid w:val="0070761D"/>
    <w:rsid w:val="00707963"/>
    <w:rsid w:val="00707CC2"/>
    <w:rsid w:val="00707D9C"/>
    <w:rsid w:val="00707EC9"/>
    <w:rsid w:val="007101EE"/>
    <w:rsid w:val="00710994"/>
    <w:rsid w:val="007109CD"/>
    <w:rsid w:val="00710A3E"/>
    <w:rsid w:val="00710B86"/>
    <w:rsid w:val="00710BD7"/>
    <w:rsid w:val="00710C7D"/>
    <w:rsid w:val="00710D33"/>
    <w:rsid w:val="00710E73"/>
    <w:rsid w:val="0071127B"/>
    <w:rsid w:val="00711760"/>
    <w:rsid w:val="00711917"/>
    <w:rsid w:val="0071196B"/>
    <w:rsid w:val="00711A0F"/>
    <w:rsid w:val="00711AE4"/>
    <w:rsid w:val="00711B30"/>
    <w:rsid w:val="00711D10"/>
    <w:rsid w:val="00711D73"/>
    <w:rsid w:val="0071218E"/>
    <w:rsid w:val="00712202"/>
    <w:rsid w:val="00712A0F"/>
    <w:rsid w:val="00712E9A"/>
    <w:rsid w:val="00712FDB"/>
    <w:rsid w:val="007131B0"/>
    <w:rsid w:val="0071371F"/>
    <w:rsid w:val="0071374D"/>
    <w:rsid w:val="00713786"/>
    <w:rsid w:val="00714065"/>
    <w:rsid w:val="00714186"/>
    <w:rsid w:val="00714312"/>
    <w:rsid w:val="00714656"/>
    <w:rsid w:val="0071473D"/>
    <w:rsid w:val="00714753"/>
    <w:rsid w:val="00714796"/>
    <w:rsid w:val="00714D6A"/>
    <w:rsid w:val="00715352"/>
    <w:rsid w:val="007154C1"/>
    <w:rsid w:val="007154FD"/>
    <w:rsid w:val="007156E7"/>
    <w:rsid w:val="00715CC6"/>
    <w:rsid w:val="00715F49"/>
    <w:rsid w:val="00716324"/>
    <w:rsid w:val="007163BF"/>
    <w:rsid w:val="0071649C"/>
    <w:rsid w:val="00716B63"/>
    <w:rsid w:val="00716FC0"/>
    <w:rsid w:val="00717267"/>
    <w:rsid w:val="00717890"/>
    <w:rsid w:val="007178EE"/>
    <w:rsid w:val="007202D3"/>
    <w:rsid w:val="00720759"/>
    <w:rsid w:val="00720A0C"/>
    <w:rsid w:val="00720A7C"/>
    <w:rsid w:val="007215A9"/>
    <w:rsid w:val="0072190B"/>
    <w:rsid w:val="0072198D"/>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205"/>
    <w:rsid w:val="007233B6"/>
    <w:rsid w:val="0072350B"/>
    <w:rsid w:val="007238B1"/>
    <w:rsid w:val="007238F1"/>
    <w:rsid w:val="00724426"/>
    <w:rsid w:val="00724437"/>
    <w:rsid w:val="007244BA"/>
    <w:rsid w:val="007245F9"/>
    <w:rsid w:val="0072461A"/>
    <w:rsid w:val="0072490E"/>
    <w:rsid w:val="00724C2A"/>
    <w:rsid w:val="00724D0D"/>
    <w:rsid w:val="00725056"/>
    <w:rsid w:val="00725068"/>
    <w:rsid w:val="007253AD"/>
    <w:rsid w:val="0072560E"/>
    <w:rsid w:val="00725CB6"/>
    <w:rsid w:val="00725CDC"/>
    <w:rsid w:val="007260BB"/>
    <w:rsid w:val="00726281"/>
    <w:rsid w:val="0072650B"/>
    <w:rsid w:val="00726537"/>
    <w:rsid w:val="0072665F"/>
    <w:rsid w:val="007273EC"/>
    <w:rsid w:val="007273FE"/>
    <w:rsid w:val="00727615"/>
    <w:rsid w:val="007279F1"/>
    <w:rsid w:val="00727A88"/>
    <w:rsid w:val="00727C99"/>
    <w:rsid w:val="00727E9F"/>
    <w:rsid w:val="007304B8"/>
    <w:rsid w:val="007306E9"/>
    <w:rsid w:val="00730F12"/>
    <w:rsid w:val="0073128B"/>
    <w:rsid w:val="0073150C"/>
    <w:rsid w:val="00731672"/>
    <w:rsid w:val="0073171A"/>
    <w:rsid w:val="00731D75"/>
    <w:rsid w:val="00731EC7"/>
    <w:rsid w:val="00732418"/>
    <w:rsid w:val="0073257B"/>
    <w:rsid w:val="00732587"/>
    <w:rsid w:val="007325D3"/>
    <w:rsid w:val="00732601"/>
    <w:rsid w:val="00732885"/>
    <w:rsid w:val="007330BD"/>
    <w:rsid w:val="007331B9"/>
    <w:rsid w:val="00733858"/>
    <w:rsid w:val="00733A80"/>
    <w:rsid w:val="00733C56"/>
    <w:rsid w:val="00733EBF"/>
    <w:rsid w:val="0073487C"/>
    <w:rsid w:val="0073497A"/>
    <w:rsid w:val="007350F7"/>
    <w:rsid w:val="007351F6"/>
    <w:rsid w:val="0073532A"/>
    <w:rsid w:val="0073557E"/>
    <w:rsid w:val="007359BD"/>
    <w:rsid w:val="00735BDD"/>
    <w:rsid w:val="00735E35"/>
    <w:rsid w:val="0073637C"/>
    <w:rsid w:val="00736886"/>
    <w:rsid w:val="007368E4"/>
    <w:rsid w:val="007368F8"/>
    <w:rsid w:val="00736D7B"/>
    <w:rsid w:val="007371B6"/>
    <w:rsid w:val="00737307"/>
    <w:rsid w:val="0073739A"/>
    <w:rsid w:val="007377ED"/>
    <w:rsid w:val="007379C8"/>
    <w:rsid w:val="00737C26"/>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A56"/>
    <w:rsid w:val="00741CC3"/>
    <w:rsid w:val="007420C9"/>
    <w:rsid w:val="00742143"/>
    <w:rsid w:val="00742695"/>
    <w:rsid w:val="00742A51"/>
    <w:rsid w:val="00742B62"/>
    <w:rsid w:val="00743175"/>
    <w:rsid w:val="007432F8"/>
    <w:rsid w:val="00743468"/>
    <w:rsid w:val="007436B1"/>
    <w:rsid w:val="007436D5"/>
    <w:rsid w:val="00743867"/>
    <w:rsid w:val="00743930"/>
    <w:rsid w:val="00743CB3"/>
    <w:rsid w:val="00744055"/>
    <w:rsid w:val="00744308"/>
    <w:rsid w:val="0074443A"/>
    <w:rsid w:val="0074446A"/>
    <w:rsid w:val="0074475B"/>
    <w:rsid w:val="00744DF6"/>
    <w:rsid w:val="00744E4F"/>
    <w:rsid w:val="0074544C"/>
    <w:rsid w:val="0074576E"/>
    <w:rsid w:val="007458E7"/>
    <w:rsid w:val="00745CF2"/>
    <w:rsid w:val="00745EBB"/>
    <w:rsid w:val="00745F3D"/>
    <w:rsid w:val="00746167"/>
    <w:rsid w:val="00746199"/>
    <w:rsid w:val="00747446"/>
    <w:rsid w:val="007478B5"/>
    <w:rsid w:val="00747BD8"/>
    <w:rsid w:val="00747F05"/>
    <w:rsid w:val="00750349"/>
    <w:rsid w:val="0075038A"/>
    <w:rsid w:val="007503B7"/>
    <w:rsid w:val="00750523"/>
    <w:rsid w:val="007505B3"/>
    <w:rsid w:val="0075076E"/>
    <w:rsid w:val="007507B8"/>
    <w:rsid w:val="007509F9"/>
    <w:rsid w:val="007513B4"/>
    <w:rsid w:val="00751701"/>
    <w:rsid w:val="0075178A"/>
    <w:rsid w:val="00751DF6"/>
    <w:rsid w:val="00751F76"/>
    <w:rsid w:val="00752063"/>
    <w:rsid w:val="00752497"/>
    <w:rsid w:val="007524E1"/>
    <w:rsid w:val="007524E2"/>
    <w:rsid w:val="00752FE7"/>
    <w:rsid w:val="0075305D"/>
    <w:rsid w:val="007538E8"/>
    <w:rsid w:val="00753D66"/>
    <w:rsid w:val="00753F01"/>
    <w:rsid w:val="00753F6E"/>
    <w:rsid w:val="0075412E"/>
    <w:rsid w:val="0075447C"/>
    <w:rsid w:val="00754747"/>
    <w:rsid w:val="007547F0"/>
    <w:rsid w:val="00754D64"/>
    <w:rsid w:val="00754F0B"/>
    <w:rsid w:val="00754FCC"/>
    <w:rsid w:val="00755203"/>
    <w:rsid w:val="00755420"/>
    <w:rsid w:val="00755559"/>
    <w:rsid w:val="00755B06"/>
    <w:rsid w:val="00755D41"/>
    <w:rsid w:val="00755D4E"/>
    <w:rsid w:val="00755E06"/>
    <w:rsid w:val="00755F8B"/>
    <w:rsid w:val="007560BB"/>
    <w:rsid w:val="007560DF"/>
    <w:rsid w:val="007565E2"/>
    <w:rsid w:val="007566AC"/>
    <w:rsid w:val="00756DBA"/>
    <w:rsid w:val="00756F15"/>
    <w:rsid w:val="00756F1E"/>
    <w:rsid w:val="007572E9"/>
    <w:rsid w:val="007576CA"/>
    <w:rsid w:val="007579E6"/>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D79"/>
    <w:rsid w:val="00760F71"/>
    <w:rsid w:val="00761159"/>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FA7"/>
    <w:rsid w:val="00763049"/>
    <w:rsid w:val="00763055"/>
    <w:rsid w:val="00763344"/>
    <w:rsid w:val="00763432"/>
    <w:rsid w:val="00763448"/>
    <w:rsid w:val="007634C7"/>
    <w:rsid w:val="0076353D"/>
    <w:rsid w:val="007639FA"/>
    <w:rsid w:val="00763EB7"/>
    <w:rsid w:val="00764043"/>
    <w:rsid w:val="00764237"/>
    <w:rsid w:val="00764893"/>
    <w:rsid w:val="00764B51"/>
    <w:rsid w:val="00764C61"/>
    <w:rsid w:val="00764EB8"/>
    <w:rsid w:val="00764ED4"/>
    <w:rsid w:val="00765098"/>
    <w:rsid w:val="007650A8"/>
    <w:rsid w:val="0076539C"/>
    <w:rsid w:val="00765832"/>
    <w:rsid w:val="00765AD8"/>
    <w:rsid w:val="00765DEE"/>
    <w:rsid w:val="00765FDC"/>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9C9"/>
    <w:rsid w:val="00773EC7"/>
    <w:rsid w:val="0077407A"/>
    <w:rsid w:val="00774086"/>
    <w:rsid w:val="007743A1"/>
    <w:rsid w:val="007744EF"/>
    <w:rsid w:val="00775583"/>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F3D"/>
    <w:rsid w:val="00780FCB"/>
    <w:rsid w:val="0078146E"/>
    <w:rsid w:val="0078165E"/>
    <w:rsid w:val="007816FD"/>
    <w:rsid w:val="00781B56"/>
    <w:rsid w:val="00781B9A"/>
    <w:rsid w:val="00781BC7"/>
    <w:rsid w:val="00781DAD"/>
    <w:rsid w:val="00782415"/>
    <w:rsid w:val="0078243D"/>
    <w:rsid w:val="00782A0C"/>
    <w:rsid w:val="00782A48"/>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331"/>
    <w:rsid w:val="007859E1"/>
    <w:rsid w:val="00785E35"/>
    <w:rsid w:val="00785E47"/>
    <w:rsid w:val="007861D1"/>
    <w:rsid w:val="00786272"/>
    <w:rsid w:val="00786298"/>
    <w:rsid w:val="007864B2"/>
    <w:rsid w:val="00786620"/>
    <w:rsid w:val="0078681A"/>
    <w:rsid w:val="007868B7"/>
    <w:rsid w:val="00786A12"/>
    <w:rsid w:val="00786BC0"/>
    <w:rsid w:val="00787284"/>
    <w:rsid w:val="00787575"/>
    <w:rsid w:val="007875E7"/>
    <w:rsid w:val="00787736"/>
    <w:rsid w:val="00787A55"/>
    <w:rsid w:val="00787FF1"/>
    <w:rsid w:val="00790050"/>
    <w:rsid w:val="00790542"/>
    <w:rsid w:val="00790867"/>
    <w:rsid w:val="00790F49"/>
    <w:rsid w:val="00791103"/>
    <w:rsid w:val="00791190"/>
    <w:rsid w:val="0079128B"/>
    <w:rsid w:val="007914DC"/>
    <w:rsid w:val="007916D2"/>
    <w:rsid w:val="00791866"/>
    <w:rsid w:val="00791ADE"/>
    <w:rsid w:val="00791BE9"/>
    <w:rsid w:val="00791BEA"/>
    <w:rsid w:val="00791EA8"/>
    <w:rsid w:val="007924E9"/>
    <w:rsid w:val="007925B5"/>
    <w:rsid w:val="007926B7"/>
    <w:rsid w:val="00792AD3"/>
    <w:rsid w:val="00792C8A"/>
    <w:rsid w:val="00792ECC"/>
    <w:rsid w:val="007931F0"/>
    <w:rsid w:val="00793774"/>
    <w:rsid w:val="007938D5"/>
    <w:rsid w:val="00793901"/>
    <w:rsid w:val="007939C7"/>
    <w:rsid w:val="00793A32"/>
    <w:rsid w:val="00793F70"/>
    <w:rsid w:val="0079466B"/>
    <w:rsid w:val="007946D0"/>
    <w:rsid w:val="007947FB"/>
    <w:rsid w:val="00794DFE"/>
    <w:rsid w:val="00795044"/>
    <w:rsid w:val="00795151"/>
    <w:rsid w:val="007954AC"/>
    <w:rsid w:val="00795804"/>
    <w:rsid w:val="00795809"/>
    <w:rsid w:val="00795862"/>
    <w:rsid w:val="00795902"/>
    <w:rsid w:val="00795BA6"/>
    <w:rsid w:val="0079601B"/>
    <w:rsid w:val="007962E1"/>
    <w:rsid w:val="00796341"/>
    <w:rsid w:val="00796B15"/>
    <w:rsid w:val="00796DD1"/>
    <w:rsid w:val="00796E42"/>
    <w:rsid w:val="00796F3C"/>
    <w:rsid w:val="0079719B"/>
    <w:rsid w:val="007973B3"/>
    <w:rsid w:val="00797614"/>
    <w:rsid w:val="007978B1"/>
    <w:rsid w:val="00797DAA"/>
    <w:rsid w:val="00797DB1"/>
    <w:rsid w:val="00797FC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395"/>
    <w:rsid w:val="007A33B4"/>
    <w:rsid w:val="007A3505"/>
    <w:rsid w:val="007A38A9"/>
    <w:rsid w:val="007A3BF2"/>
    <w:rsid w:val="007A3CA6"/>
    <w:rsid w:val="007A3FF4"/>
    <w:rsid w:val="007A4338"/>
    <w:rsid w:val="007A4617"/>
    <w:rsid w:val="007A4AF1"/>
    <w:rsid w:val="007A5288"/>
    <w:rsid w:val="007A5784"/>
    <w:rsid w:val="007A5A4B"/>
    <w:rsid w:val="007A5C80"/>
    <w:rsid w:val="007A5E1B"/>
    <w:rsid w:val="007A5ED7"/>
    <w:rsid w:val="007A5F87"/>
    <w:rsid w:val="007A6053"/>
    <w:rsid w:val="007A618D"/>
    <w:rsid w:val="007A6256"/>
    <w:rsid w:val="007A6333"/>
    <w:rsid w:val="007A6477"/>
    <w:rsid w:val="007A650C"/>
    <w:rsid w:val="007A6589"/>
    <w:rsid w:val="007A6909"/>
    <w:rsid w:val="007A6A6D"/>
    <w:rsid w:val="007A6A76"/>
    <w:rsid w:val="007A6D83"/>
    <w:rsid w:val="007A711E"/>
    <w:rsid w:val="007A7228"/>
    <w:rsid w:val="007A75A3"/>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648"/>
    <w:rsid w:val="007B1DA7"/>
    <w:rsid w:val="007B1F9A"/>
    <w:rsid w:val="007B2074"/>
    <w:rsid w:val="007B2321"/>
    <w:rsid w:val="007B2638"/>
    <w:rsid w:val="007B2BB1"/>
    <w:rsid w:val="007B2C43"/>
    <w:rsid w:val="007B3476"/>
    <w:rsid w:val="007B3711"/>
    <w:rsid w:val="007B38BA"/>
    <w:rsid w:val="007B448A"/>
    <w:rsid w:val="007B44DC"/>
    <w:rsid w:val="007B4543"/>
    <w:rsid w:val="007B4547"/>
    <w:rsid w:val="007B4880"/>
    <w:rsid w:val="007B4883"/>
    <w:rsid w:val="007B4937"/>
    <w:rsid w:val="007B4D3D"/>
    <w:rsid w:val="007B52A1"/>
    <w:rsid w:val="007B550D"/>
    <w:rsid w:val="007B57A8"/>
    <w:rsid w:val="007B5A66"/>
    <w:rsid w:val="007B630D"/>
    <w:rsid w:val="007B6E33"/>
    <w:rsid w:val="007B76F9"/>
    <w:rsid w:val="007B77FB"/>
    <w:rsid w:val="007B7976"/>
    <w:rsid w:val="007B7C15"/>
    <w:rsid w:val="007B7D58"/>
    <w:rsid w:val="007B7E59"/>
    <w:rsid w:val="007C05EA"/>
    <w:rsid w:val="007C0718"/>
    <w:rsid w:val="007C0880"/>
    <w:rsid w:val="007C0AE5"/>
    <w:rsid w:val="007C0AE9"/>
    <w:rsid w:val="007C0BD2"/>
    <w:rsid w:val="007C0F3A"/>
    <w:rsid w:val="007C0F64"/>
    <w:rsid w:val="007C0FA1"/>
    <w:rsid w:val="007C1065"/>
    <w:rsid w:val="007C107C"/>
    <w:rsid w:val="007C12F2"/>
    <w:rsid w:val="007C1328"/>
    <w:rsid w:val="007C14BD"/>
    <w:rsid w:val="007C1537"/>
    <w:rsid w:val="007C185C"/>
    <w:rsid w:val="007C198E"/>
    <w:rsid w:val="007C1B94"/>
    <w:rsid w:val="007C1DFC"/>
    <w:rsid w:val="007C260C"/>
    <w:rsid w:val="007C26FF"/>
    <w:rsid w:val="007C2A39"/>
    <w:rsid w:val="007C2AAF"/>
    <w:rsid w:val="007C301B"/>
    <w:rsid w:val="007C3045"/>
    <w:rsid w:val="007C37C7"/>
    <w:rsid w:val="007C3C91"/>
    <w:rsid w:val="007C3D88"/>
    <w:rsid w:val="007C3E3E"/>
    <w:rsid w:val="007C3EE5"/>
    <w:rsid w:val="007C3F14"/>
    <w:rsid w:val="007C450E"/>
    <w:rsid w:val="007C459F"/>
    <w:rsid w:val="007C508D"/>
    <w:rsid w:val="007C515A"/>
    <w:rsid w:val="007C516A"/>
    <w:rsid w:val="007C5211"/>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D49"/>
    <w:rsid w:val="007C6D8A"/>
    <w:rsid w:val="007C6E75"/>
    <w:rsid w:val="007C6FFC"/>
    <w:rsid w:val="007C7578"/>
    <w:rsid w:val="007C777D"/>
    <w:rsid w:val="007C779D"/>
    <w:rsid w:val="007C787C"/>
    <w:rsid w:val="007C789F"/>
    <w:rsid w:val="007C7B3C"/>
    <w:rsid w:val="007C7EF3"/>
    <w:rsid w:val="007C7F26"/>
    <w:rsid w:val="007D020B"/>
    <w:rsid w:val="007D02A6"/>
    <w:rsid w:val="007D030D"/>
    <w:rsid w:val="007D0645"/>
    <w:rsid w:val="007D098C"/>
    <w:rsid w:val="007D0AD1"/>
    <w:rsid w:val="007D0C16"/>
    <w:rsid w:val="007D1176"/>
    <w:rsid w:val="007D11B6"/>
    <w:rsid w:val="007D1343"/>
    <w:rsid w:val="007D149C"/>
    <w:rsid w:val="007D15B3"/>
    <w:rsid w:val="007D163B"/>
    <w:rsid w:val="007D1AEA"/>
    <w:rsid w:val="007D1B7C"/>
    <w:rsid w:val="007D1C3E"/>
    <w:rsid w:val="007D214A"/>
    <w:rsid w:val="007D2259"/>
    <w:rsid w:val="007D2A9E"/>
    <w:rsid w:val="007D2B63"/>
    <w:rsid w:val="007D2EE7"/>
    <w:rsid w:val="007D3476"/>
    <w:rsid w:val="007D357E"/>
    <w:rsid w:val="007D375C"/>
    <w:rsid w:val="007D3889"/>
    <w:rsid w:val="007D39D7"/>
    <w:rsid w:val="007D39E7"/>
    <w:rsid w:val="007D420C"/>
    <w:rsid w:val="007D4504"/>
    <w:rsid w:val="007D478D"/>
    <w:rsid w:val="007D4834"/>
    <w:rsid w:val="007D4838"/>
    <w:rsid w:val="007D487A"/>
    <w:rsid w:val="007D4956"/>
    <w:rsid w:val="007D4FF2"/>
    <w:rsid w:val="007D5033"/>
    <w:rsid w:val="007D512C"/>
    <w:rsid w:val="007D526F"/>
    <w:rsid w:val="007D52D8"/>
    <w:rsid w:val="007D559C"/>
    <w:rsid w:val="007D5A35"/>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749"/>
    <w:rsid w:val="007D7BD1"/>
    <w:rsid w:val="007E015A"/>
    <w:rsid w:val="007E0162"/>
    <w:rsid w:val="007E0304"/>
    <w:rsid w:val="007E05CC"/>
    <w:rsid w:val="007E08F5"/>
    <w:rsid w:val="007E0986"/>
    <w:rsid w:val="007E0B8D"/>
    <w:rsid w:val="007E0C8C"/>
    <w:rsid w:val="007E0F5A"/>
    <w:rsid w:val="007E13D7"/>
    <w:rsid w:val="007E1479"/>
    <w:rsid w:val="007E1A55"/>
    <w:rsid w:val="007E1A93"/>
    <w:rsid w:val="007E1CB1"/>
    <w:rsid w:val="007E1EBF"/>
    <w:rsid w:val="007E1FA7"/>
    <w:rsid w:val="007E201B"/>
    <w:rsid w:val="007E2146"/>
    <w:rsid w:val="007E2B64"/>
    <w:rsid w:val="007E2B9D"/>
    <w:rsid w:val="007E3182"/>
    <w:rsid w:val="007E36C4"/>
    <w:rsid w:val="007E36F8"/>
    <w:rsid w:val="007E38B2"/>
    <w:rsid w:val="007E398D"/>
    <w:rsid w:val="007E41C5"/>
    <w:rsid w:val="007E42F2"/>
    <w:rsid w:val="007E435B"/>
    <w:rsid w:val="007E4803"/>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E6F"/>
    <w:rsid w:val="007E7F2A"/>
    <w:rsid w:val="007E7FC4"/>
    <w:rsid w:val="007F05E0"/>
    <w:rsid w:val="007F0608"/>
    <w:rsid w:val="007F07A0"/>
    <w:rsid w:val="007F09EC"/>
    <w:rsid w:val="007F0B77"/>
    <w:rsid w:val="007F0B82"/>
    <w:rsid w:val="007F0DD3"/>
    <w:rsid w:val="007F0F6B"/>
    <w:rsid w:val="007F1083"/>
    <w:rsid w:val="007F164C"/>
    <w:rsid w:val="007F1724"/>
    <w:rsid w:val="007F18C0"/>
    <w:rsid w:val="007F1C9A"/>
    <w:rsid w:val="007F20A9"/>
    <w:rsid w:val="007F21F8"/>
    <w:rsid w:val="007F2477"/>
    <w:rsid w:val="007F2A0C"/>
    <w:rsid w:val="007F2DBB"/>
    <w:rsid w:val="007F2ED4"/>
    <w:rsid w:val="007F339E"/>
    <w:rsid w:val="007F34E1"/>
    <w:rsid w:val="007F387E"/>
    <w:rsid w:val="007F3960"/>
    <w:rsid w:val="007F3FB0"/>
    <w:rsid w:val="007F43A9"/>
    <w:rsid w:val="007F4529"/>
    <w:rsid w:val="007F4DAF"/>
    <w:rsid w:val="007F54CD"/>
    <w:rsid w:val="007F5605"/>
    <w:rsid w:val="007F5608"/>
    <w:rsid w:val="007F5874"/>
    <w:rsid w:val="007F5BAA"/>
    <w:rsid w:val="007F5C79"/>
    <w:rsid w:val="007F5D4A"/>
    <w:rsid w:val="007F64EA"/>
    <w:rsid w:val="007F6562"/>
    <w:rsid w:val="007F65F2"/>
    <w:rsid w:val="007F6772"/>
    <w:rsid w:val="007F6AD2"/>
    <w:rsid w:val="007F70D6"/>
    <w:rsid w:val="007F7237"/>
    <w:rsid w:val="007F7604"/>
    <w:rsid w:val="007F7733"/>
    <w:rsid w:val="007F7864"/>
    <w:rsid w:val="007F795B"/>
    <w:rsid w:val="007F7C0E"/>
    <w:rsid w:val="007F7E1A"/>
    <w:rsid w:val="00800104"/>
    <w:rsid w:val="00800184"/>
    <w:rsid w:val="0080019F"/>
    <w:rsid w:val="00800312"/>
    <w:rsid w:val="008003A8"/>
    <w:rsid w:val="00800799"/>
    <w:rsid w:val="00800994"/>
    <w:rsid w:val="00800D5F"/>
    <w:rsid w:val="00800F73"/>
    <w:rsid w:val="008013B8"/>
    <w:rsid w:val="008016C8"/>
    <w:rsid w:val="0080179D"/>
    <w:rsid w:val="00801838"/>
    <w:rsid w:val="008018DC"/>
    <w:rsid w:val="00801DF5"/>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933"/>
    <w:rsid w:val="00810DE9"/>
    <w:rsid w:val="00810EAE"/>
    <w:rsid w:val="00811036"/>
    <w:rsid w:val="008111DB"/>
    <w:rsid w:val="00811A86"/>
    <w:rsid w:val="00811CA6"/>
    <w:rsid w:val="00812027"/>
    <w:rsid w:val="008123D5"/>
    <w:rsid w:val="008124FE"/>
    <w:rsid w:val="008127B0"/>
    <w:rsid w:val="00812A11"/>
    <w:rsid w:val="00812FE3"/>
    <w:rsid w:val="0081320A"/>
    <w:rsid w:val="00813297"/>
    <w:rsid w:val="00813672"/>
    <w:rsid w:val="00813CE0"/>
    <w:rsid w:val="00813D2B"/>
    <w:rsid w:val="00814072"/>
    <w:rsid w:val="0081413B"/>
    <w:rsid w:val="008142CD"/>
    <w:rsid w:val="0081433F"/>
    <w:rsid w:val="008144DC"/>
    <w:rsid w:val="00814500"/>
    <w:rsid w:val="00814B38"/>
    <w:rsid w:val="00814B65"/>
    <w:rsid w:val="00814BD6"/>
    <w:rsid w:val="00814D2B"/>
    <w:rsid w:val="00815076"/>
    <w:rsid w:val="0081529F"/>
    <w:rsid w:val="008153F0"/>
    <w:rsid w:val="008154B6"/>
    <w:rsid w:val="008155E8"/>
    <w:rsid w:val="00815706"/>
    <w:rsid w:val="00815D64"/>
    <w:rsid w:val="00815F20"/>
    <w:rsid w:val="00816292"/>
    <w:rsid w:val="00816A54"/>
    <w:rsid w:val="00816D94"/>
    <w:rsid w:val="00816D9C"/>
    <w:rsid w:val="00816E3A"/>
    <w:rsid w:val="00817151"/>
    <w:rsid w:val="008172CA"/>
    <w:rsid w:val="00817318"/>
    <w:rsid w:val="0081787C"/>
    <w:rsid w:val="00817B8F"/>
    <w:rsid w:val="00817C96"/>
    <w:rsid w:val="00817CB0"/>
    <w:rsid w:val="00817D2A"/>
    <w:rsid w:val="00817E98"/>
    <w:rsid w:val="00817F27"/>
    <w:rsid w:val="00820634"/>
    <w:rsid w:val="00820A96"/>
    <w:rsid w:val="00820C15"/>
    <w:rsid w:val="00820DF1"/>
    <w:rsid w:val="00820E8A"/>
    <w:rsid w:val="008213B4"/>
    <w:rsid w:val="008216E2"/>
    <w:rsid w:val="0082172C"/>
    <w:rsid w:val="008219C7"/>
    <w:rsid w:val="00821A22"/>
    <w:rsid w:val="00821DC0"/>
    <w:rsid w:val="00822131"/>
    <w:rsid w:val="00822544"/>
    <w:rsid w:val="00822725"/>
    <w:rsid w:val="008231D6"/>
    <w:rsid w:val="00823335"/>
    <w:rsid w:val="008235E4"/>
    <w:rsid w:val="008236AE"/>
    <w:rsid w:val="008237B2"/>
    <w:rsid w:val="00823B2A"/>
    <w:rsid w:val="00823F61"/>
    <w:rsid w:val="0082449E"/>
    <w:rsid w:val="008244B6"/>
    <w:rsid w:val="0082475B"/>
    <w:rsid w:val="008247A4"/>
    <w:rsid w:val="0082483A"/>
    <w:rsid w:val="00824859"/>
    <w:rsid w:val="00824932"/>
    <w:rsid w:val="008249FF"/>
    <w:rsid w:val="00824C30"/>
    <w:rsid w:val="00824E3C"/>
    <w:rsid w:val="00824F3D"/>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782"/>
    <w:rsid w:val="00827A41"/>
    <w:rsid w:val="00827AF3"/>
    <w:rsid w:val="00830BDB"/>
    <w:rsid w:val="00830CAD"/>
    <w:rsid w:val="0083179C"/>
    <w:rsid w:val="00831B15"/>
    <w:rsid w:val="00832142"/>
    <w:rsid w:val="00832757"/>
    <w:rsid w:val="008327CF"/>
    <w:rsid w:val="00832C05"/>
    <w:rsid w:val="00832C18"/>
    <w:rsid w:val="00832CAF"/>
    <w:rsid w:val="00832EFC"/>
    <w:rsid w:val="0083311A"/>
    <w:rsid w:val="0083372E"/>
    <w:rsid w:val="00834178"/>
    <w:rsid w:val="0083417A"/>
    <w:rsid w:val="008342B0"/>
    <w:rsid w:val="00834512"/>
    <w:rsid w:val="008348BC"/>
    <w:rsid w:val="008349E7"/>
    <w:rsid w:val="00834BF0"/>
    <w:rsid w:val="00834C66"/>
    <w:rsid w:val="00834FBF"/>
    <w:rsid w:val="0083502E"/>
    <w:rsid w:val="008350E9"/>
    <w:rsid w:val="008357ED"/>
    <w:rsid w:val="00835AE4"/>
    <w:rsid w:val="00835B82"/>
    <w:rsid w:val="00835D16"/>
    <w:rsid w:val="00835E69"/>
    <w:rsid w:val="00835F1B"/>
    <w:rsid w:val="00836133"/>
    <w:rsid w:val="008362A3"/>
    <w:rsid w:val="0083657B"/>
    <w:rsid w:val="008368D9"/>
    <w:rsid w:val="00836B5B"/>
    <w:rsid w:val="0083768C"/>
    <w:rsid w:val="00837BAE"/>
    <w:rsid w:val="00837E87"/>
    <w:rsid w:val="00840041"/>
    <w:rsid w:val="008401C3"/>
    <w:rsid w:val="008404D7"/>
    <w:rsid w:val="00840634"/>
    <w:rsid w:val="0084068D"/>
    <w:rsid w:val="00840A68"/>
    <w:rsid w:val="00840A83"/>
    <w:rsid w:val="00840D46"/>
    <w:rsid w:val="00840D52"/>
    <w:rsid w:val="00840E5A"/>
    <w:rsid w:val="00841573"/>
    <w:rsid w:val="008419A1"/>
    <w:rsid w:val="00841EE6"/>
    <w:rsid w:val="00841FA0"/>
    <w:rsid w:val="00841FB4"/>
    <w:rsid w:val="00842061"/>
    <w:rsid w:val="00842687"/>
    <w:rsid w:val="0084296C"/>
    <w:rsid w:val="00842B49"/>
    <w:rsid w:val="00842BEC"/>
    <w:rsid w:val="00842C6A"/>
    <w:rsid w:val="00842CBD"/>
    <w:rsid w:val="00842DB7"/>
    <w:rsid w:val="00843126"/>
    <w:rsid w:val="008432CD"/>
    <w:rsid w:val="0084387F"/>
    <w:rsid w:val="00843AFD"/>
    <w:rsid w:val="00843B2C"/>
    <w:rsid w:val="008444F8"/>
    <w:rsid w:val="008445D2"/>
    <w:rsid w:val="00844750"/>
    <w:rsid w:val="00844864"/>
    <w:rsid w:val="008451AB"/>
    <w:rsid w:val="00845296"/>
    <w:rsid w:val="0084566B"/>
    <w:rsid w:val="00845713"/>
    <w:rsid w:val="0084580B"/>
    <w:rsid w:val="00845A92"/>
    <w:rsid w:val="00845EB3"/>
    <w:rsid w:val="00845F51"/>
    <w:rsid w:val="00846106"/>
    <w:rsid w:val="00846273"/>
    <w:rsid w:val="00846467"/>
    <w:rsid w:val="00846661"/>
    <w:rsid w:val="00846AC4"/>
    <w:rsid w:val="00846BF8"/>
    <w:rsid w:val="00846C77"/>
    <w:rsid w:val="00846DED"/>
    <w:rsid w:val="00846E99"/>
    <w:rsid w:val="00847373"/>
    <w:rsid w:val="00847436"/>
    <w:rsid w:val="00847964"/>
    <w:rsid w:val="00847991"/>
    <w:rsid w:val="00847C4E"/>
    <w:rsid w:val="00847F69"/>
    <w:rsid w:val="008504B4"/>
    <w:rsid w:val="00850AE8"/>
    <w:rsid w:val="00850B13"/>
    <w:rsid w:val="00850ECE"/>
    <w:rsid w:val="008518DE"/>
    <w:rsid w:val="00851B22"/>
    <w:rsid w:val="00851DA8"/>
    <w:rsid w:val="00852302"/>
    <w:rsid w:val="00852338"/>
    <w:rsid w:val="0085249E"/>
    <w:rsid w:val="00852AA6"/>
    <w:rsid w:val="00853154"/>
    <w:rsid w:val="00853C45"/>
    <w:rsid w:val="00854090"/>
    <w:rsid w:val="008540C8"/>
    <w:rsid w:val="0085412F"/>
    <w:rsid w:val="00854174"/>
    <w:rsid w:val="0085429E"/>
    <w:rsid w:val="00854983"/>
    <w:rsid w:val="00854A91"/>
    <w:rsid w:val="00854C62"/>
    <w:rsid w:val="00854E0E"/>
    <w:rsid w:val="0085508E"/>
    <w:rsid w:val="00855A71"/>
    <w:rsid w:val="00855E72"/>
    <w:rsid w:val="00856301"/>
    <w:rsid w:val="008565AC"/>
    <w:rsid w:val="008569DF"/>
    <w:rsid w:val="00856A7B"/>
    <w:rsid w:val="00856D2B"/>
    <w:rsid w:val="00856E4A"/>
    <w:rsid w:val="00856EA0"/>
    <w:rsid w:val="0085722A"/>
    <w:rsid w:val="00857686"/>
    <w:rsid w:val="00857840"/>
    <w:rsid w:val="00857C34"/>
    <w:rsid w:val="00860066"/>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584"/>
    <w:rsid w:val="008626B0"/>
    <w:rsid w:val="00862988"/>
    <w:rsid w:val="008629C5"/>
    <w:rsid w:val="00862A4E"/>
    <w:rsid w:val="00862BA2"/>
    <w:rsid w:val="00862FBE"/>
    <w:rsid w:val="00863045"/>
    <w:rsid w:val="00863096"/>
    <w:rsid w:val="00863479"/>
    <w:rsid w:val="0086367F"/>
    <w:rsid w:val="008637D9"/>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5ED"/>
    <w:rsid w:val="00866767"/>
    <w:rsid w:val="00866BFD"/>
    <w:rsid w:val="00866E19"/>
    <w:rsid w:val="00866F66"/>
    <w:rsid w:val="00866F6B"/>
    <w:rsid w:val="00866FEA"/>
    <w:rsid w:val="00867255"/>
    <w:rsid w:val="00867507"/>
    <w:rsid w:val="00867649"/>
    <w:rsid w:val="0086780E"/>
    <w:rsid w:val="008678F0"/>
    <w:rsid w:val="00867A30"/>
    <w:rsid w:val="00867D5A"/>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D14"/>
    <w:rsid w:val="00871F00"/>
    <w:rsid w:val="008722B0"/>
    <w:rsid w:val="0087250F"/>
    <w:rsid w:val="00872C7C"/>
    <w:rsid w:val="00872C87"/>
    <w:rsid w:val="00872D44"/>
    <w:rsid w:val="00872D63"/>
    <w:rsid w:val="00872E3E"/>
    <w:rsid w:val="00872F39"/>
    <w:rsid w:val="00872F5B"/>
    <w:rsid w:val="00873118"/>
    <w:rsid w:val="00873195"/>
    <w:rsid w:val="00873463"/>
    <w:rsid w:val="008734E7"/>
    <w:rsid w:val="0087358D"/>
    <w:rsid w:val="0087378E"/>
    <w:rsid w:val="00873BF0"/>
    <w:rsid w:val="00873C85"/>
    <w:rsid w:val="00873C9C"/>
    <w:rsid w:val="008742CE"/>
    <w:rsid w:val="00874A6D"/>
    <w:rsid w:val="00874E33"/>
    <w:rsid w:val="00874E95"/>
    <w:rsid w:val="00874FAC"/>
    <w:rsid w:val="0087504C"/>
    <w:rsid w:val="00875755"/>
    <w:rsid w:val="00875905"/>
    <w:rsid w:val="00875BC6"/>
    <w:rsid w:val="00875F79"/>
    <w:rsid w:val="00875FBD"/>
    <w:rsid w:val="00876A44"/>
    <w:rsid w:val="00876AC7"/>
    <w:rsid w:val="00876BFB"/>
    <w:rsid w:val="00876CB3"/>
    <w:rsid w:val="0087744E"/>
    <w:rsid w:val="0087763F"/>
    <w:rsid w:val="008776B7"/>
    <w:rsid w:val="00877C45"/>
    <w:rsid w:val="00877C57"/>
    <w:rsid w:val="00877FA3"/>
    <w:rsid w:val="008804C9"/>
    <w:rsid w:val="008806D1"/>
    <w:rsid w:val="00880A2F"/>
    <w:rsid w:val="00880D84"/>
    <w:rsid w:val="00880E95"/>
    <w:rsid w:val="008810DF"/>
    <w:rsid w:val="008810FA"/>
    <w:rsid w:val="00881842"/>
    <w:rsid w:val="008819A5"/>
    <w:rsid w:val="00881C63"/>
    <w:rsid w:val="00881F28"/>
    <w:rsid w:val="008829DC"/>
    <w:rsid w:val="00882BB1"/>
    <w:rsid w:val="00883004"/>
    <w:rsid w:val="00883B7D"/>
    <w:rsid w:val="00883ED6"/>
    <w:rsid w:val="00884255"/>
    <w:rsid w:val="0088425B"/>
    <w:rsid w:val="0088481D"/>
    <w:rsid w:val="00884AD8"/>
    <w:rsid w:val="00884CDF"/>
    <w:rsid w:val="0088550B"/>
    <w:rsid w:val="00885517"/>
    <w:rsid w:val="0088579F"/>
    <w:rsid w:val="00885CF4"/>
    <w:rsid w:val="00885D22"/>
    <w:rsid w:val="00885D5D"/>
    <w:rsid w:val="00885EC9"/>
    <w:rsid w:val="00885F46"/>
    <w:rsid w:val="00885F7A"/>
    <w:rsid w:val="00886223"/>
    <w:rsid w:val="0088651F"/>
    <w:rsid w:val="00886879"/>
    <w:rsid w:val="00886ADB"/>
    <w:rsid w:val="00886EEF"/>
    <w:rsid w:val="008872BC"/>
    <w:rsid w:val="008876DF"/>
    <w:rsid w:val="00887771"/>
    <w:rsid w:val="00887773"/>
    <w:rsid w:val="008879BE"/>
    <w:rsid w:val="00887BC3"/>
    <w:rsid w:val="00887F3D"/>
    <w:rsid w:val="00887FEF"/>
    <w:rsid w:val="0089015D"/>
    <w:rsid w:val="00890307"/>
    <w:rsid w:val="00890450"/>
    <w:rsid w:val="008907B2"/>
    <w:rsid w:val="00890BCD"/>
    <w:rsid w:val="00890C61"/>
    <w:rsid w:val="00890E0D"/>
    <w:rsid w:val="00890F04"/>
    <w:rsid w:val="00890FBE"/>
    <w:rsid w:val="008915E1"/>
    <w:rsid w:val="00891F63"/>
    <w:rsid w:val="0089210D"/>
    <w:rsid w:val="008921F9"/>
    <w:rsid w:val="00892216"/>
    <w:rsid w:val="00892253"/>
    <w:rsid w:val="008922DF"/>
    <w:rsid w:val="00893024"/>
    <w:rsid w:val="008933F1"/>
    <w:rsid w:val="008938BE"/>
    <w:rsid w:val="008938F6"/>
    <w:rsid w:val="00893B3B"/>
    <w:rsid w:val="00893BA4"/>
    <w:rsid w:val="00893DB3"/>
    <w:rsid w:val="008940C1"/>
    <w:rsid w:val="008947E5"/>
    <w:rsid w:val="008948A0"/>
    <w:rsid w:val="008949FF"/>
    <w:rsid w:val="00894A2E"/>
    <w:rsid w:val="00894ADC"/>
    <w:rsid w:val="0089522B"/>
    <w:rsid w:val="00895243"/>
    <w:rsid w:val="00895286"/>
    <w:rsid w:val="00895A0C"/>
    <w:rsid w:val="00895E21"/>
    <w:rsid w:val="008961A5"/>
    <w:rsid w:val="0089699C"/>
    <w:rsid w:val="008969C4"/>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EBB"/>
    <w:rsid w:val="008A12FF"/>
    <w:rsid w:val="008A1A82"/>
    <w:rsid w:val="008A1B13"/>
    <w:rsid w:val="008A1C65"/>
    <w:rsid w:val="008A1EA1"/>
    <w:rsid w:val="008A1F8A"/>
    <w:rsid w:val="008A1FBC"/>
    <w:rsid w:val="008A24BD"/>
    <w:rsid w:val="008A294D"/>
    <w:rsid w:val="008A2AAE"/>
    <w:rsid w:val="008A2F26"/>
    <w:rsid w:val="008A33B0"/>
    <w:rsid w:val="008A36ED"/>
    <w:rsid w:val="008A3898"/>
    <w:rsid w:val="008A3F53"/>
    <w:rsid w:val="008A3FC5"/>
    <w:rsid w:val="008A42D8"/>
    <w:rsid w:val="008A457F"/>
    <w:rsid w:val="008A4D05"/>
    <w:rsid w:val="008A4DAC"/>
    <w:rsid w:val="008A4E04"/>
    <w:rsid w:val="008A4E7E"/>
    <w:rsid w:val="008A53C3"/>
    <w:rsid w:val="008A56E4"/>
    <w:rsid w:val="008A588D"/>
    <w:rsid w:val="008A59E9"/>
    <w:rsid w:val="008A5CBE"/>
    <w:rsid w:val="008A5D63"/>
    <w:rsid w:val="008A5E9C"/>
    <w:rsid w:val="008A62D3"/>
    <w:rsid w:val="008A631F"/>
    <w:rsid w:val="008A668F"/>
    <w:rsid w:val="008A6D92"/>
    <w:rsid w:val="008A6F97"/>
    <w:rsid w:val="008A6F9D"/>
    <w:rsid w:val="008A7214"/>
    <w:rsid w:val="008A72A4"/>
    <w:rsid w:val="008A758D"/>
    <w:rsid w:val="008A75C5"/>
    <w:rsid w:val="008A7616"/>
    <w:rsid w:val="008A7669"/>
    <w:rsid w:val="008A76CB"/>
    <w:rsid w:val="008A7819"/>
    <w:rsid w:val="008A7B15"/>
    <w:rsid w:val="008A7B46"/>
    <w:rsid w:val="008B0162"/>
    <w:rsid w:val="008B01A2"/>
    <w:rsid w:val="008B027A"/>
    <w:rsid w:val="008B07C2"/>
    <w:rsid w:val="008B097E"/>
    <w:rsid w:val="008B0CD0"/>
    <w:rsid w:val="008B0D15"/>
    <w:rsid w:val="008B0F4C"/>
    <w:rsid w:val="008B0F9B"/>
    <w:rsid w:val="008B130E"/>
    <w:rsid w:val="008B1651"/>
    <w:rsid w:val="008B175A"/>
    <w:rsid w:val="008B182D"/>
    <w:rsid w:val="008B18CE"/>
    <w:rsid w:val="008B2052"/>
    <w:rsid w:val="008B21F5"/>
    <w:rsid w:val="008B269F"/>
    <w:rsid w:val="008B2A2E"/>
    <w:rsid w:val="008B2AB2"/>
    <w:rsid w:val="008B2D1D"/>
    <w:rsid w:val="008B2D5B"/>
    <w:rsid w:val="008B2DEB"/>
    <w:rsid w:val="008B3779"/>
    <w:rsid w:val="008B3B11"/>
    <w:rsid w:val="008B3D18"/>
    <w:rsid w:val="008B3E81"/>
    <w:rsid w:val="008B41EF"/>
    <w:rsid w:val="008B4230"/>
    <w:rsid w:val="008B447F"/>
    <w:rsid w:val="008B44A9"/>
    <w:rsid w:val="008B490E"/>
    <w:rsid w:val="008B4A4A"/>
    <w:rsid w:val="008B4B0D"/>
    <w:rsid w:val="008B4B33"/>
    <w:rsid w:val="008B5216"/>
    <w:rsid w:val="008B5448"/>
    <w:rsid w:val="008B5577"/>
    <w:rsid w:val="008B55DA"/>
    <w:rsid w:val="008B593A"/>
    <w:rsid w:val="008B59DF"/>
    <w:rsid w:val="008B60ED"/>
    <w:rsid w:val="008B66CB"/>
    <w:rsid w:val="008B6E5C"/>
    <w:rsid w:val="008B6EEA"/>
    <w:rsid w:val="008B72C2"/>
    <w:rsid w:val="008B74BC"/>
    <w:rsid w:val="008B7533"/>
    <w:rsid w:val="008B7B24"/>
    <w:rsid w:val="008C017B"/>
    <w:rsid w:val="008C0581"/>
    <w:rsid w:val="008C0742"/>
    <w:rsid w:val="008C112E"/>
    <w:rsid w:val="008C1161"/>
    <w:rsid w:val="008C1A85"/>
    <w:rsid w:val="008C1C56"/>
    <w:rsid w:val="008C1EFA"/>
    <w:rsid w:val="008C2135"/>
    <w:rsid w:val="008C2236"/>
    <w:rsid w:val="008C2426"/>
    <w:rsid w:val="008C2453"/>
    <w:rsid w:val="008C26B4"/>
    <w:rsid w:val="008C26F4"/>
    <w:rsid w:val="008C2767"/>
    <w:rsid w:val="008C2AED"/>
    <w:rsid w:val="008C2BC8"/>
    <w:rsid w:val="008C2D29"/>
    <w:rsid w:val="008C2F90"/>
    <w:rsid w:val="008C3310"/>
    <w:rsid w:val="008C3466"/>
    <w:rsid w:val="008C3B7E"/>
    <w:rsid w:val="008C3C97"/>
    <w:rsid w:val="008C40F2"/>
    <w:rsid w:val="008C41E5"/>
    <w:rsid w:val="008C44E1"/>
    <w:rsid w:val="008C489D"/>
    <w:rsid w:val="008C4B47"/>
    <w:rsid w:val="008C570A"/>
    <w:rsid w:val="008C59D5"/>
    <w:rsid w:val="008C5B10"/>
    <w:rsid w:val="008C5CB5"/>
    <w:rsid w:val="008C5FA3"/>
    <w:rsid w:val="008C66A5"/>
    <w:rsid w:val="008C6970"/>
    <w:rsid w:val="008C69DC"/>
    <w:rsid w:val="008C6A69"/>
    <w:rsid w:val="008C6B7F"/>
    <w:rsid w:val="008C6C7A"/>
    <w:rsid w:val="008C6D55"/>
    <w:rsid w:val="008C6D71"/>
    <w:rsid w:val="008C6EC6"/>
    <w:rsid w:val="008C6F4F"/>
    <w:rsid w:val="008C6F9B"/>
    <w:rsid w:val="008C6FA2"/>
    <w:rsid w:val="008C7152"/>
    <w:rsid w:val="008C7245"/>
    <w:rsid w:val="008C74B3"/>
    <w:rsid w:val="008C74CC"/>
    <w:rsid w:val="008C76D5"/>
    <w:rsid w:val="008C7F77"/>
    <w:rsid w:val="008D0459"/>
    <w:rsid w:val="008D05D2"/>
    <w:rsid w:val="008D069D"/>
    <w:rsid w:val="008D075B"/>
    <w:rsid w:val="008D0A7A"/>
    <w:rsid w:val="008D0A93"/>
    <w:rsid w:val="008D0AC0"/>
    <w:rsid w:val="008D0B27"/>
    <w:rsid w:val="008D13DC"/>
    <w:rsid w:val="008D149D"/>
    <w:rsid w:val="008D165C"/>
    <w:rsid w:val="008D16D6"/>
    <w:rsid w:val="008D1E23"/>
    <w:rsid w:val="008D2209"/>
    <w:rsid w:val="008D2461"/>
    <w:rsid w:val="008D24A2"/>
    <w:rsid w:val="008D2523"/>
    <w:rsid w:val="008D25C5"/>
    <w:rsid w:val="008D2805"/>
    <w:rsid w:val="008D29D7"/>
    <w:rsid w:val="008D2AF7"/>
    <w:rsid w:val="008D3208"/>
    <w:rsid w:val="008D334F"/>
    <w:rsid w:val="008D38D8"/>
    <w:rsid w:val="008D399A"/>
    <w:rsid w:val="008D4318"/>
    <w:rsid w:val="008D453F"/>
    <w:rsid w:val="008D47A9"/>
    <w:rsid w:val="008D49A7"/>
    <w:rsid w:val="008D4B80"/>
    <w:rsid w:val="008D4EDC"/>
    <w:rsid w:val="008D508F"/>
    <w:rsid w:val="008D538D"/>
    <w:rsid w:val="008D553A"/>
    <w:rsid w:val="008D5658"/>
    <w:rsid w:val="008D5879"/>
    <w:rsid w:val="008D592F"/>
    <w:rsid w:val="008D5998"/>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90"/>
    <w:rsid w:val="008D7482"/>
    <w:rsid w:val="008D74E8"/>
    <w:rsid w:val="008D7554"/>
    <w:rsid w:val="008D7615"/>
    <w:rsid w:val="008D76A0"/>
    <w:rsid w:val="008D7787"/>
    <w:rsid w:val="008D7DEB"/>
    <w:rsid w:val="008E00A6"/>
    <w:rsid w:val="008E04B5"/>
    <w:rsid w:val="008E074C"/>
    <w:rsid w:val="008E0819"/>
    <w:rsid w:val="008E0B90"/>
    <w:rsid w:val="008E0C08"/>
    <w:rsid w:val="008E0CDD"/>
    <w:rsid w:val="008E0E89"/>
    <w:rsid w:val="008E0E8C"/>
    <w:rsid w:val="008E1217"/>
    <w:rsid w:val="008E15AC"/>
    <w:rsid w:val="008E192E"/>
    <w:rsid w:val="008E1B6C"/>
    <w:rsid w:val="008E1BD6"/>
    <w:rsid w:val="008E1C85"/>
    <w:rsid w:val="008E1FDF"/>
    <w:rsid w:val="008E2051"/>
    <w:rsid w:val="008E20D6"/>
    <w:rsid w:val="008E20EC"/>
    <w:rsid w:val="008E225F"/>
    <w:rsid w:val="008E2562"/>
    <w:rsid w:val="008E2942"/>
    <w:rsid w:val="008E2B2E"/>
    <w:rsid w:val="008E2B47"/>
    <w:rsid w:val="008E2E73"/>
    <w:rsid w:val="008E2E8C"/>
    <w:rsid w:val="008E354D"/>
    <w:rsid w:val="008E378A"/>
    <w:rsid w:val="008E3F52"/>
    <w:rsid w:val="008E412D"/>
    <w:rsid w:val="008E451A"/>
    <w:rsid w:val="008E4628"/>
    <w:rsid w:val="008E48FD"/>
    <w:rsid w:val="008E4CA5"/>
    <w:rsid w:val="008E4CE0"/>
    <w:rsid w:val="008E52DD"/>
    <w:rsid w:val="008E5412"/>
    <w:rsid w:val="008E5625"/>
    <w:rsid w:val="008E5B5F"/>
    <w:rsid w:val="008E5C72"/>
    <w:rsid w:val="008E5D5A"/>
    <w:rsid w:val="008E61CF"/>
    <w:rsid w:val="008E6241"/>
    <w:rsid w:val="008E624A"/>
    <w:rsid w:val="008E6788"/>
    <w:rsid w:val="008E678D"/>
    <w:rsid w:val="008E695F"/>
    <w:rsid w:val="008E743E"/>
    <w:rsid w:val="008E7634"/>
    <w:rsid w:val="008E7684"/>
    <w:rsid w:val="008E76C6"/>
    <w:rsid w:val="008E7A10"/>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1E09"/>
    <w:rsid w:val="008F2065"/>
    <w:rsid w:val="008F2201"/>
    <w:rsid w:val="008F22E6"/>
    <w:rsid w:val="008F27D8"/>
    <w:rsid w:val="008F2A8C"/>
    <w:rsid w:val="008F2F61"/>
    <w:rsid w:val="008F3069"/>
    <w:rsid w:val="008F35F6"/>
    <w:rsid w:val="008F39A7"/>
    <w:rsid w:val="008F3B64"/>
    <w:rsid w:val="008F3D2D"/>
    <w:rsid w:val="008F3D7C"/>
    <w:rsid w:val="008F3DC9"/>
    <w:rsid w:val="008F4107"/>
    <w:rsid w:val="008F48CF"/>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5C7"/>
    <w:rsid w:val="008F7886"/>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6BA"/>
    <w:rsid w:val="009038A1"/>
    <w:rsid w:val="00903F0F"/>
    <w:rsid w:val="00903F59"/>
    <w:rsid w:val="0090421A"/>
    <w:rsid w:val="009045C7"/>
    <w:rsid w:val="00904657"/>
    <w:rsid w:val="00904760"/>
    <w:rsid w:val="0090480E"/>
    <w:rsid w:val="00904A62"/>
    <w:rsid w:val="00904B6D"/>
    <w:rsid w:val="00904CBA"/>
    <w:rsid w:val="00904D35"/>
    <w:rsid w:val="00904D3D"/>
    <w:rsid w:val="00904E71"/>
    <w:rsid w:val="00905285"/>
    <w:rsid w:val="00905436"/>
    <w:rsid w:val="0090591A"/>
    <w:rsid w:val="00905A06"/>
    <w:rsid w:val="00905CB3"/>
    <w:rsid w:val="00905F49"/>
    <w:rsid w:val="00906100"/>
    <w:rsid w:val="009064F9"/>
    <w:rsid w:val="00906700"/>
    <w:rsid w:val="009067B8"/>
    <w:rsid w:val="00906CA2"/>
    <w:rsid w:val="00906EED"/>
    <w:rsid w:val="00907071"/>
    <w:rsid w:val="0090713C"/>
    <w:rsid w:val="0090715C"/>
    <w:rsid w:val="009076AC"/>
    <w:rsid w:val="00907BEE"/>
    <w:rsid w:val="00910874"/>
    <w:rsid w:val="009108A7"/>
    <w:rsid w:val="00910AD6"/>
    <w:rsid w:val="00910C2A"/>
    <w:rsid w:val="00910E02"/>
    <w:rsid w:val="009115EA"/>
    <w:rsid w:val="00911A5A"/>
    <w:rsid w:val="00911D94"/>
    <w:rsid w:val="00911E1A"/>
    <w:rsid w:val="00912032"/>
    <w:rsid w:val="0091225D"/>
    <w:rsid w:val="009123B9"/>
    <w:rsid w:val="0091250D"/>
    <w:rsid w:val="00912A63"/>
    <w:rsid w:val="00912A96"/>
    <w:rsid w:val="00912F6D"/>
    <w:rsid w:val="00913273"/>
    <w:rsid w:val="00913524"/>
    <w:rsid w:val="00913AF7"/>
    <w:rsid w:val="00913B67"/>
    <w:rsid w:val="00913F4C"/>
    <w:rsid w:val="0091404B"/>
    <w:rsid w:val="00914127"/>
    <w:rsid w:val="00914215"/>
    <w:rsid w:val="0091423A"/>
    <w:rsid w:val="009142A3"/>
    <w:rsid w:val="009143F8"/>
    <w:rsid w:val="00914445"/>
    <w:rsid w:val="00914A5D"/>
    <w:rsid w:val="00914C60"/>
    <w:rsid w:val="00914D17"/>
    <w:rsid w:val="00915032"/>
    <w:rsid w:val="0091509E"/>
    <w:rsid w:val="00915143"/>
    <w:rsid w:val="009151C0"/>
    <w:rsid w:val="0091537E"/>
    <w:rsid w:val="00915399"/>
    <w:rsid w:val="009154BD"/>
    <w:rsid w:val="009155F3"/>
    <w:rsid w:val="00915650"/>
    <w:rsid w:val="009158D7"/>
    <w:rsid w:val="00915CB4"/>
    <w:rsid w:val="0091610F"/>
    <w:rsid w:val="009161BA"/>
    <w:rsid w:val="009167E0"/>
    <w:rsid w:val="00916A9C"/>
    <w:rsid w:val="00916AB2"/>
    <w:rsid w:val="00916E01"/>
    <w:rsid w:val="00917E7F"/>
    <w:rsid w:val="009206F0"/>
    <w:rsid w:val="0092078E"/>
    <w:rsid w:val="00920848"/>
    <w:rsid w:val="009216BF"/>
    <w:rsid w:val="009218D2"/>
    <w:rsid w:val="0092190A"/>
    <w:rsid w:val="00921A44"/>
    <w:rsid w:val="00921A74"/>
    <w:rsid w:val="00921C9F"/>
    <w:rsid w:val="00921ED5"/>
    <w:rsid w:val="00921FA1"/>
    <w:rsid w:val="009225B6"/>
    <w:rsid w:val="009228F6"/>
    <w:rsid w:val="0092293E"/>
    <w:rsid w:val="00923151"/>
    <w:rsid w:val="00923552"/>
    <w:rsid w:val="009235CF"/>
    <w:rsid w:val="00923821"/>
    <w:rsid w:val="00923A34"/>
    <w:rsid w:val="00924108"/>
    <w:rsid w:val="0092416F"/>
    <w:rsid w:val="0092450B"/>
    <w:rsid w:val="009249E2"/>
    <w:rsid w:val="00924B75"/>
    <w:rsid w:val="0092507E"/>
    <w:rsid w:val="009250C2"/>
    <w:rsid w:val="00925267"/>
    <w:rsid w:val="0092570A"/>
    <w:rsid w:val="00925836"/>
    <w:rsid w:val="00925B66"/>
    <w:rsid w:val="00925CF6"/>
    <w:rsid w:val="00925D54"/>
    <w:rsid w:val="00925DD1"/>
    <w:rsid w:val="00926035"/>
    <w:rsid w:val="0092606B"/>
    <w:rsid w:val="009260EC"/>
    <w:rsid w:val="00926264"/>
    <w:rsid w:val="00926595"/>
    <w:rsid w:val="0092698B"/>
    <w:rsid w:val="009269EB"/>
    <w:rsid w:val="0092745D"/>
    <w:rsid w:val="00927522"/>
    <w:rsid w:val="009277AA"/>
    <w:rsid w:val="0092784B"/>
    <w:rsid w:val="0092793C"/>
    <w:rsid w:val="009279AF"/>
    <w:rsid w:val="00927E6A"/>
    <w:rsid w:val="0093011E"/>
    <w:rsid w:val="009301E4"/>
    <w:rsid w:val="00930305"/>
    <w:rsid w:val="0093063D"/>
    <w:rsid w:val="009306CD"/>
    <w:rsid w:val="009309A1"/>
    <w:rsid w:val="00930A2E"/>
    <w:rsid w:val="00930BA9"/>
    <w:rsid w:val="00931239"/>
    <w:rsid w:val="0093135E"/>
    <w:rsid w:val="009313F8"/>
    <w:rsid w:val="0093188C"/>
    <w:rsid w:val="00931B00"/>
    <w:rsid w:val="00931DF8"/>
    <w:rsid w:val="00932109"/>
    <w:rsid w:val="009322AC"/>
    <w:rsid w:val="009324B1"/>
    <w:rsid w:val="009325E0"/>
    <w:rsid w:val="009326B1"/>
    <w:rsid w:val="009327B5"/>
    <w:rsid w:val="00932A20"/>
    <w:rsid w:val="00932B6B"/>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FFD"/>
    <w:rsid w:val="0093511E"/>
    <w:rsid w:val="00935601"/>
    <w:rsid w:val="009359C0"/>
    <w:rsid w:val="00935A94"/>
    <w:rsid w:val="00935AD7"/>
    <w:rsid w:val="00935B52"/>
    <w:rsid w:val="00935C76"/>
    <w:rsid w:val="00936023"/>
    <w:rsid w:val="009360F7"/>
    <w:rsid w:val="0093634D"/>
    <w:rsid w:val="0093684A"/>
    <w:rsid w:val="00936D07"/>
    <w:rsid w:val="009370A6"/>
    <w:rsid w:val="009373C5"/>
    <w:rsid w:val="009378AA"/>
    <w:rsid w:val="00937AC7"/>
    <w:rsid w:val="00937BAF"/>
    <w:rsid w:val="00937D15"/>
    <w:rsid w:val="00937D24"/>
    <w:rsid w:val="00937FDD"/>
    <w:rsid w:val="00940313"/>
    <w:rsid w:val="009409D7"/>
    <w:rsid w:val="00940A5D"/>
    <w:rsid w:val="00940BCB"/>
    <w:rsid w:val="00940D85"/>
    <w:rsid w:val="00940DF4"/>
    <w:rsid w:val="00940FB5"/>
    <w:rsid w:val="00941259"/>
    <w:rsid w:val="0094148B"/>
    <w:rsid w:val="00941813"/>
    <w:rsid w:val="00941A1C"/>
    <w:rsid w:val="00941B97"/>
    <w:rsid w:val="009421B3"/>
    <w:rsid w:val="00942BB8"/>
    <w:rsid w:val="00942E21"/>
    <w:rsid w:val="00942EF9"/>
    <w:rsid w:val="009430E9"/>
    <w:rsid w:val="0094335F"/>
    <w:rsid w:val="0094376F"/>
    <w:rsid w:val="00943997"/>
    <w:rsid w:val="00943F3E"/>
    <w:rsid w:val="00944202"/>
    <w:rsid w:val="00944335"/>
    <w:rsid w:val="009443A2"/>
    <w:rsid w:val="0094484A"/>
    <w:rsid w:val="00944AF4"/>
    <w:rsid w:val="00944FA5"/>
    <w:rsid w:val="00945A77"/>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8ED"/>
    <w:rsid w:val="009479E5"/>
    <w:rsid w:val="00947C76"/>
    <w:rsid w:val="00950097"/>
    <w:rsid w:val="0095039C"/>
    <w:rsid w:val="009503A1"/>
    <w:rsid w:val="00950781"/>
    <w:rsid w:val="009508CA"/>
    <w:rsid w:val="009509D7"/>
    <w:rsid w:val="00950B09"/>
    <w:rsid w:val="00950C09"/>
    <w:rsid w:val="00950DD1"/>
    <w:rsid w:val="00950FFB"/>
    <w:rsid w:val="0095130F"/>
    <w:rsid w:val="00951405"/>
    <w:rsid w:val="00951417"/>
    <w:rsid w:val="0095145B"/>
    <w:rsid w:val="0095154C"/>
    <w:rsid w:val="009517B4"/>
    <w:rsid w:val="0095183E"/>
    <w:rsid w:val="0095194A"/>
    <w:rsid w:val="00951995"/>
    <w:rsid w:val="00951C7E"/>
    <w:rsid w:val="00951CF6"/>
    <w:rsid w:val="0095236D"/>
    <w:rsid w:val="0095261D"/>
    <w:rsid w:val="00952ACA"/>
    <w:rsid w:val="00952C70"/>
    <w:rsid w:val="00952C76"/>
    <w:rsid w:val="00952E54"/>
    <w:rsid w:val="00952E5D"/>
    <w:rsid w:val="0095315B"/>
    <w:rsid w:val="00953424"/>
    <w:rsid w:val="009537A7"/>
    <w:rsid w:val="00953B1F"/>
    <w:rsid w:val="00953C21"/>
    <w:rsid w:val="00953FD8"/>
    <w:rsid w:val="009548C3"/>
    <w:rsid w:val="00954E67"/>
    <w:rsid w:val="0095506D"/>
    <w:rsid w:val="009551B9"/>
    <w:rsid w:val="00955394"/>
    <w:rsid w:val="009555E2"/>
    <w:rsid w:val="009556CA"/>
    <w:rsid w:val="009557DF"/>
    <w:rsid w:val="0095584C"/>
    <w:rsid w:val="00955A2E"/>
    <w:rsid w:val="00955B1F"/>
    <w:rsid w:val="00955B9C"/>
    <w:rsid w:val="00955D2B"/>
    <w:rsid w:val="00955D6A"/>
    <w:rsid w:val="00955E8D"/>
    <w:rsid w:val="00955F2E"/>
    <w:rsid w:val="00955F98"/>
    <w:rsid w:val="00956101"/>
    <w:rsid w:val="00956957"/>
    <w:rsid w:val="009569C8"/>
    <w:rsid w:val="009573C6"/>
    <w:rsid w:val="00957487"/>
    <w:rsid w:val="009576DF"/>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1023"/>
    <w:rsid w:val="009610B1"/>
    <w:rsid w:val="009612F1"/>
    <w:rsid w:val="00961502"/>
    <w:rsid w:val="009616FA"/>
    <w:rsid w:val="009618A3"/>
    <w:rsid w:val="00961A61"/>
    <w:rsid w:val="00961E6D"/>
    <w:rsid w:val="00961F21"/>
    <w:rsid w:val="009621FF"/>
    <w:rsid w:val="00962399"/>
    <w:rsid w:val="00962E1F"/>
    <w:rsid w:val="00963099"/>
    <w:rsid w:val="009631FC"/>
    <w:rsid w:val="0096392B"/>
    <w:rsid w:val="0096397B"/>
    <w:rsid w:val="00964732"/>
    <w:rsid w:val="00964742"/>
    <w:rsid w:val="009649D2"/>
    <w:rsid w:val="00964E3C"/>
    <w:rsid w:val="00964E69"/>
    <w:rsid w:val="00964E91"/>
    <w:rsid w:val="0096504D"/>
    <w:rsid w:val="009654F0"/>
    <w:rsid w:val="0096560C"/>
    <w:rsid w:val="00965790"/>
    <w:rsid w:val="009659EA"/>
    <w:rsid w:val="0096691D"/>
    <w:rsid w:val="00966EC4"/>
    <w:rsid w:val="0096722C"/>
    <w:rsid w:val="0096766C"/>
    <w:rsid w:val="00967851"/>
    <w:rsid w:val="00967D2D"/>
    <w:rsid w:val="009702F0"/>
    <w:rsid w:val="0097066D"/>
    <w:rsid w:val="0097089C"/>
    <w:rsid w:val="00970F7A"/>
    <w:rsid w:val="00970FE3"/>
    <w:rsid w:val="00971071"/>
    <w:rsid w:val="00971460"/>
    <w:rsid w:val="00971640"/>
    <w:rsid w:val="00971753"/>
    <w:rsid w:val="0097178C"/>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9A8"/>
    <w:rsid w:val="00974B9F"/>
    <w:rsid w:val="00974EBD"/>
    <w:rsid w:val="00974FB0"/>
    <w:rsid w:val="009750F9"/>
    <w:rsid w:val="009751BA"/>
    <w:rsid w:val="0097539E"/>
    <w:rsid w:val="0097577E"/>
    <w:rsid w:val="009757BD"/>
    <w:rsid w:val="009765CF"/>
    <w:rsid w:val="00976989"/>
    <w:rsid w:val="00976D1B"/>
    <w:rsid w:val="00976FFB"/>
    <w:rsid w:val="009772C0"/>
    <w:rsid w:val="00977852"/>
    <w:rsid w:val="009778AB"/>
    <w:rsid w:val="00980403"/>
    <w:rsid w:val="009804CB"/>
    <w:rsid w:val="009807A1"/>
    <w:rsid w:val="009807DE"/>
    <w:rsid w:val="009809DD"/>
    <w:rsid w:val="00980ACA"/>
    <w:rsid w:val="00980F14"/>
    <w:rsid w:val="0098133E"/>
    <w:rsid w:val="00981672"/>
    <w:rsid w:val="009816C1"/>
    <w:rsid w:val="00981BAF"/>
    <w:rsid w:val="009821A8"/>
    <w:rsid w:val="00982277"/>
    <w:rsid w:val="00982314"/>
    <w:rsid w:val="00982399"/>
    <w:rsid w:val="00982768"/>
    <w:rsid w:val="00982773"/>
    <w:rsid w:val="00982AB4"/>
    <w:rsid w:val="00982E67"/>
    <w:rsid w:val="00983007"/>
    <w:rsid w:val="00983061"/>
    <w:rsid w:val="00983223"/>
    <w:rsid w:val="009834EF"/>
    <w:rsid w:val="009836A9"/>
    <w:rsid w:val="009838CE"/>
    <w:rsid w:val="00983B9C"/>
    <w:rsid w:val="00983BD1"/>
    <w:rsid w:val="00983C41"/>
    <w:rsid w:val="00983E40"/>
    <w:rsid w:val="00983F3D"/>
    <w:rsid w:val="009841DA"/>
    <w:rsid w:val="00984206"/>
    <w:rsid w:val="009845CF"/>
    <w:rsid w:val="00984968"/>
    <w:rsid w:val="00984B76"/>
    <w:rsid w:val="00984C8E"/>
    <w:rsid w:val="00984CFD"/>
    <w:rsid w:val="00984D6B"/>
    <w:rsid w:val="00984E96"/>
    <w:rsid w:val="0098511E"/>
    <w:rsid w:val="00985133"/>
    <w:rsid w:val="0098541D"/>
    <w:rsid w:val="009855A9"/>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C7C"/>
    <w:rsid w:val="00987CF9"/>
    <w:rsid w:val="00987DD3"/>
    <w:rsid w:val="00987E33"/>
    <w:rsid w:val="00987FE2"/>
    <w:rsid w:val="00990001"/>
    <w:rsid w:val="0099005F"/>
    <w:rsid w:val="00990887"/>
    <w:rsid w:val="009908F7"/>
    <w:rsid w:val="00990E72"/>
    <w:rsid w:val="00990E93"/>
    <w:rsid w:val="00990F4E"/>
    <w:rsid w:val="00991364"/>
    <w:rsid w:val="009915AB"/>
    <w:rsid w:val="0099162D"/>
    <w:rsid w:val="009917F3"/>
    <w:rsid w:val="00991F39"/>
    <w:rsid w:val="00992624"/>
    <w:rsid w:val="009927A9"/>
    <w:rsid w:val="009927C4"/>
    <w:rsid w:val="00992A4E"/>
    <w:rsid w:val="00992AFB"/>
    <w:rsid w:val="00993075"/>
    <w:rsid w:val="009930C0"/>
    <w:rsid w:val="0099324C"/>
    <w:rsid w:val="00993442"/>
    <w:rsid w:val="00993460"/>
    <w:rsid w:val="00993627"/>
    <w:rsid w:val="0099367D"/>
    <w:rsid w:val="00993698"/>
    <w:rsid w:val="009936F0"/>
    <w:rsid w:val="00993B48"/>
    <w:rsid w:val="009940B0"/>
    <w:rsid w:val="0099411D"/>
    <w:rsid w:val="009946B7"/>
    <w:rsid w:val="00994A17"/>
    <w:rsid w:val="00994B41"/>
    <w:rsid w:val="00994D59"/>
    <w:rsid w:val="009951AB"/>
    <w:rsid w:val="0099531F"/>
    <w:rsid w:val="00995360"/>
    <w:rsid w:val="009954AD"/>
    <w:rsid w:val="00996A8B"/>
    <w:rsid w:val="00996CD4"/>
    <w:rsid w:val="00996E23"/>
    <w:rsid w:val="0099731A"/>
    <w:rsid w:val="00997349"/>
    <w:rsid w:val="009973EC"/>
    <w:rsid w:val="009975D0"/>
    <w:rsid w:val="009979D6"/>
    <w:rsid w:val="00997CA3"/>
    <w:rsid w:val="00997DCE"/>
    <w:rsid w:val="00997F84"/>
    <w:rsid w:val="009A00A3"/>
    <w:rsid w:val="009A0212"/>
    <w:rsid w:val="009A031F"/>
    <w:rsid w:val="009A0325"/>
    <w:rsid w:val="009A0363"/>
    <w:rsid w:val="009A0874"/>
    <w:rsid w:val="009A0877"/>
    <w:rsid w:val="009A0946"/>
    <w:rsid w:val="009A0C1F"/>
    <w:rsid w:val="009A0ED2"/>
    <w:rsid w:val="009A12A5"/>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158"/>
    <w:rsid w:val="009A4AA9"/>
    <w:rsid w:val="009A516A"/>
    <w:rsid w:val="009A557B"/>
    <w:rsid w:val="009A56A7"/>
    <w:rsid w:val="009A6127"/>
    <w:rsid w:val="009A6198"/>
    <w:rsid w:val="009A62DC"/>
    <w:rsid w:val="009A637B"/>
    <w:rsid w:val="009A6456"/>
    <w:rsid w:val="009A6C74"/>
    <w:rsid w:val="009A6EE7"/>
    <w:rsid w:val="009A7154"/>
    <w:rsid w:val="009A74B9"/>
    <w:rsid w:val="009A78D1"/>
    <w:rsid w:val="009A7BD4"/>
    <w:rsid w:val="009A7DFB"/>
    <w:rsid w:val="009A7E08"/>
    <w:rsid w:val="009B003C"/>
    <w:rsid w:val="009B084F"/>
    <w:rsid w:val="009B0892"/>
    <w:rsid w:val="009B0A46"/>
    <w:rsid w:val="009B0B3A"/>
    <w:rsid w:val="009B0C83"/>
    <w:rsid w:val="009B0E30"/>
    <w:rsid w:val="009B0E84"/>
    <w:rsid w:val="009B0EC8"/>
    <w:rsid w:val="009B10F6"/>
    <w:rsid w:val="009B1467"/>
    <w:rsid w:val="009B1823"/>
    <w:rsid w:val="009B1A14"/>
    <w:rsid w:val="009B1BD2"/>
    <w:rsid w:val="009B2568"/>
    <w:rsid w:val="009B268D"/>
    <w:rsid w:val="009B2E47"/>
    <w:rsid w:val="009B2FD9"/>
    <w:rsid w:val="009B303E"/>
    <w:rsid w:val="009B3627"/>
    <w:rsid w:val="009B3685"/>
    <w:rsid w:val="009B3745"/>
    <w:rsid w:val="009B3C79"/>
    <w:rsid w:val="009B3D47"/>
    <w:rsid w:val="009B405A"/>
    <w:rsid w:val="009B4250"/>
    <w:rsid w:val="009B4821"/>
    <w:rsid w:val="009B489F"/>
    <w:rsid w:val="009B4974"/>
    <w:rsid w:val="009B4C1C"/>
    <w:rsid w:val="009B4C24"/>
    <w:rsid w:val="009B5303"/>
    <w:rsid w:val="009B5821"/>
    <w:rsid w:val="009B584A"/>
    <w:rsid w:val="009B6685"/>
    <w:rsid w:val="009B67BC"/>
    <w:rsid w:val="009B6A59"/>
    <w:rsid w:val="009B6E76"/>
    <w:rsid w:val="009B6F58"/>
    <w:rsid w:val="009B70E9"/>
    <w:rsid w:val="009B72C2"/>
    <w:rsid w:val="009B7564"/>
    <w:rsid w:val="009B769D"/>
    <w:rsid w:val="009B77B3"/>
    <w:rsid w:val="009B7BB7"/>
    <w:rsid w:val="009B7EF1"/>
    <w:rsid w:val="009B7FFA"/>
    <w:rsid w:val="009C00EF"/>
    <w:rsid w:val="009C06F0"/>
    <w:rsid w:val="009C0BC1"/>
    <w:rsid w:val="009C0DBE"/>
    <w:rsid w:val="009C1445"/>
    <w:rsid w:val="009C19BC"/>
    <w:rsid w:val="009C19D2"/>
    <w:rsid w:val="009C1BF9"/>
    <w:rsid w:val="009C1D4B"/>
    <w:rsid w:val="009C1E0C"/>
    <w:rsid w:val="009C2200"/>
    <w:rsid w:val="009C23B1"/>
    <w:rsid w:val="009C245F"/>
    <w:rsid w:val="009C267C"/>
    <w:rsid w:val="009C27B0"/>
    <w:rsid w:val="009C281C"/>
    <w:rsid w:val="009C2AB0"/>
    <w:rsid w:val="009C2B69"/>
    <w:rsid w:val="009C2D42"/>
    <w:rsid w:val="009C3D88"/>
    <w:rsid w:val="009C3E22"/>
    <w:rsid w:val="009C42A3"/>
    <w:rsid w:val="009C4B76"/>
    <w:rsid w:val="009C519A"/>
    <w:rsid w:val="009C520B"/>
    <w:rsid w:val="009C5785"/>
    <w:rsid w:val="009C5874"/>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701"/>
    <w:rsid w:val="009C7CE4"/>
    <w:rsid w:val="009C7F18"/>
    <w:rsid w:val="009C7F47"/>
    <w:rsid w:val="009C7F7E"/>
    <w:rsid w:val="009C7FB3"/>
    <w:rsid w:val="009D0361"/>
    <w:rsid w:val="009D0720"/>
    <w:rsid w:val="009D0748"/>
    <w:rsid w:val="009D082D"/>
    <w:rsid w:val="009D0BA9"/>
    <w:rsid w:val="009D0C8D"/>
    <w:rsid w:val="009D0DC6"/>
    <w:rsid w:val="009D0FF0"/>
    <w:rsid w:val="009D1342"/>
    <w:rsid w:val="009D15EA"/>
    <w:rsid w:val="009D1B3E"/>
    <w:rsid w:val="009D1ED3"/>
    <w:rsid w:val="009D1F69"/>
    <w:rsid w:val="009D2118"/>
    <w:rsid w:val="009D22EA"/>
    <w:rsid w:val="009D2453"/>
    <w:rsid w:val="009D2C9E"/>
    <w:rsid w:val="009D2CDE"/>
    <w:rsid w:val="009D2EA2"/>
    <w:rsid w:val="009D2F5B"/>
    <w:rsid w:val="009D3295"/>
    <w:rsid w:val="009D338A"/>
    <w:rsid w:val="009D37D7"/>
    <w:rsid w:val="009D38BC"/>
    <w:rsid w:val="009D394E"/>
    <w:rsid w:val="009D40C3"/>
    <w:rsid w:val="009D422B"/>
    <w:rsid w:val="009D4303"/>
    <w:rsid w:val="009D4455"/>
    <w:rsid w:val="009D45F2"/>
    <w:rsid w:val="009D478C"/>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D08"/>
    <w:rsid w:val="009D7E55"/>
    <w:rsid w:val="009E04A9"/>
    <w:rsid w:val="009E04FB"/>
    <w:rsid w:val="009E0871"/>
    <w:rsid w:val="009E0948"/>
    <w:rsid w:val="009E0A63"/>
    <w:rsid w:val="009E0D63"/>
    <w:rsid w:val="009E1137"/>
    <w:rsid w:val="009E15DA"/>
    <w:rsid w:val="009E176B"/>
    <w:rsid w:val="009E1796"/>
    <w:rsid w:val="009E19D9"/>
    <w:rsid w:val="009E1E2C"/>
    <w:rsid w:val="009E1F70"/>
    <w:rsid w:val="009E1F79"/>
    <w:rsid w:val="009E21A4"/>
    <w:rsid w:val="009E2BE6"/>
    <w:rsid w:val="009E2DBB"/>
    <w:rsid w:val="009E2DC5"/>
    <w:rsid w:val="009E2DD3"/>
    <w:rsid w:val="009E2EAE"/>
    <w:rsid w:val="009E2F97"/>
    <w:rsid w:val="009E3644"/>
    <w:rsid w:val="009E3647"/>
    <w:rsid w:val="009E3761"/>
    <w:rsid w:val="009E3790"/>
    <w:rsid w:val="009E3C31"/>
    <w:rsid w:val="009E43E0"/>
    <w:rsid w:val="009E457F"/>
    <w:rsid w:val="009E47F2"/>
    <w:rsid w:val="009E4EC6"/>
    <w:rsid w:val="009E4FCC"/>
    <w:rsid w:val="009E5579"/>
    <w:rsid w:val="009E5656"/>
    <w:rsid w:val="009E59C0"/>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0E7C"/>
    <w:rsid w:val="009F0EC1"/>
    <w:rsid w:val="009F0F12"/>
    <w:rsid w:val="009F16BC"/>
    <w:rsid w:val="009F187B"/>
    <w:rsid w:val="009F1933"/>
    <w:rsid w:val="009F1D19"/>
    <w:rsid w:val="009F2A94"/>
    <w:rsid w:val="009F2AAF"/>
    <w:rsid w:val="009F2B6E"/>
    <w:rsid w:val="009F2E7E"/>
    <w:rsid w:val="009F3554"/>
    <w:rsid w:val="009F3593"/>
    <w:rsid w:val="009F35A3"/>
    <w:rsid w:val="009F3A2F"/>
    <w:rsid w:val="009F3A4B"/>
    <w:rsid w:val="009F4196"/>
    <w:rsid w:val="009F41E1"/>
    <w:rsid w:val="009F4306"/>
    <w:rsid w:val="009F4375"/>
    <w:rsid w:val="009F46C1"/>
    <w:rsid w:val="009F46EF"/>
    <w:rsid w:val="009F483A"/>
    <w:rsid w:val="009F4CBF"/>
    <w:rsid w:val="009F4F05"/>
    <w:rsid w:val="009F5534"/>
    <w:rsid w:val="009F5567"/>
    <w:rsid w:val="009F5606"/>
    <w:rsid w:val="009F5BAD"/>
    <w:rsid w:val="009F5CA4"/>
    <w:rsid w:val="009F5D5C"/>
    <w:rsid w:val="009F6410"/>
    <w:rsid w:val="009F6457"/>
    <w:rsid w:val="009F64CD"/>
    <w:rsid w:val="009F6A26"/>
    <w:rsid w:val="009F6ABD"/>
    <w:rsid w:val="009F6DEA"/>
    <w:rsid w:val="009F7169"/>
    <w:rsid w:val="009F726F"/>
    <w:rsid w:val="009F7883"/>
    <w:rsid w:val="009F79BE"/>
    <w:rsid w:val="009F7DA7"/>
    <w:rsid w:val="00A0018E"/>
    <w:rsid w:val="00A003C7"/>
    <w:rsid w:val="00A006E2"/>
    <w:rsid w:val="00A00944"/>
    <w:rsid w:val="00A00B60"/>
    <w:rsid w:val="00A00CBF"/>
    <w:rsid w:val="00A01006"/>
    <w:rsid w:val="00A020E1"/>
    <w:rsid w:val="00A0229F"/>
    <w:rsid w:val="00A023BF"/>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6F7"/>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594"/>
    <w:rsid w:val="00A07654"/>
    <w:rsid w:val="00A07656"/>
    <w:rsid w:val="00A07B16"/>
    <w:rsid w:val="00A07D33"/>
    <w:rsid w:val="00A10230"/>
    <w:rsid w:val="00A10337"/>
    <w:rsid w:val="00A103C8"/>
    <w:rsid w:val="00A103E4"/>
    <w:rsid w:val="00A105DB"/>
    <w:rsid w:val="00A106FE"/>
    <w:rsid w:val="00A107B6"/>
    <w:rsid w:val="00A10B48"/>
    <w:rsid w:val="00A10D99"/>
    <w:rsid w:val="00A114B5"/>
    <w:rsid w:val="00A115BF"/>
    <w:rsid w:val="00A1197E"/>
    <w:rsid w:val="00A11A89"/>
    <w:rsid w:val="00A11ACA"/>
    <w:rsid w:val="00A11DFC"/>
    <w:rsid w:val="00A11E0F"/>
    <w:rsid w:val="00A12206"/>
    <w:rsid w:val="00A12301"/>
    <w:rsid w:val="00A12929"/>
    <w:rsid w:val="00A12A73"/>
    <w:rsid w:val="00A12BEE"/>
    <w:rsid w:val="00A12EE8"/>
    <w:rsid w:val="00A12FD6"/>
    <w:rsid w:val="00A131A4"/>
    <w:rsid w:val="00A13299"/>
    <w:rsid w:val="00A13631"/>
    <w:rsid w:val="00A13715"/>
    <w:rsid w:val="00A13B10"/>
    <w:rsid w:val="00A13CD4"/>
    <w:rsid w:val="00A13CF1"/>
    <w:rsid w:val="00A145BE"/>
    <w:rsid w:val="00A145D0"/>
    <w:rsid w:val="00A146B2"/>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36F"/>
    <w:rsid w:val="00A163A7"/>
    <w:rsid w:val="00A164A9"/>
    <w:rsid w:val="00A16510"/>
    <w:rsid w:val="00A1686F"/>
    <w:rsid w:val="00A16925"/>
    <w:rsid w:val="00A16D5B"/>
    <w:rsid w:val="00A17180"/>
    <w:rsid w:val="00A172B6"/>
    <w:rsid w:val="00A17345"/>
    <w:rsid w:val="00A17648"/>
    <w:rsid w:val="00A1789B"/>
    <w:rsid w:val="00A179CC"/>
    <w:rsid w:val="00A17C60"/>
    <w:rsid w:val="00A17FA0"/>
    <w:rsid w:val="00A20232"/>
    <w:rsid w:val="00A203F9"/>
    <w:rsid w:val="00A205BF"/>
    <w:rsid w:val="00A205D4"/>
    <w:rsid w:val="00A20A21"/>
    <w:rsid w:val="00A2104B"/>
    <w:rsid w:val="00A210E9"/>
    <w:rsid w:val="00A218AE"/>
    <w:rsid w:val="00A21A9D"/>
    <w:rsid w:val="00A21AAA"/>
    <w:rsid w:val="00A21E51"/>
    <w:rsid w:val="00A21F2E"/>
    <w:rsid w:val="00A2208A"/>
    <w:rsid w:val="00A22132"/>
    <w:rsid w:val="00A22207"/>
    <w:rsid w:val="00A224CD"/>
    <w:rsid w:val="00A22664"/>
    <w:rsid w:val="00A22886"/>
    <w:rsid w:val="00A22A75"/>
    <w:rsid w:val="00A22D3B"/>
    <w:rsid w:val="00A23243"/>
    <w:rsid w:val="00A232F1"/>
    <w:rsid w:val="00A23590"/>
    <w:rsid w:val="00A23919"/>
    <w:rsid w:val="00A23921"/>
    <w:rsid w:val="00A23B90"/>
    <w:rsid w:val="00A23E0D"/>
    <w:rsid w:val="00A23E6C"/>
    <w:rsid w:val="00A24002"/>
    <w:rsid w:val="00A24520"/>
    <w:rsid w:val="00A2470A"/>
    <w:rsid w:val="00A2481C"/>
    <w:rsid w:val="00A24CCF"/>
    <w:rsid w:val="00A250B3"/>
    <w:rsid w:val="00A25296"/>
    <w:rsid w:val="00A253C6"/>
    <w:rsid w:val="00A25756"/>
    <w:rsid w:val="00A2585A"/>
    <w:rsid w:val="00A258F0"/>
    <w:rsid w:val="00A25C9D"/>
    <w:rsid w:val="00A261E4"/>
    <w:rsid w:val="00A265D9"/>
    <w:rsid w:val="00A26883"/>
    <w:rsid w:val="00A26B8F"/>
    <w:rsid w:val="00A26C1E"/>
    <w:rsid w:val="00A26D60"/>
    <w:rsid w:val="00A26EE0"/>
    <w:rsid w:val="00A2702B"/>
    <w:rsid w:val="00A27151"/>
    <w:rsid w:val="00A273EE"/>
    <w:rsid w:val="00A279DC"/>
    <w:rsid w:val="00A27A96"/>
    <w:rsid w:val="00A27EDA"/>
    <w:rsid w:val="00A3031C"/>
    <w:rsid w:val="00A3037D"/>
    <w:rsid w:val="00A303B8"/>
    <w:rsid w:val="00A30703"/>
    <w:rsid w:val="00A30709"/>
    <w:rsid w:val="00A30BAE"/>
    <w:rsid w:val="00A30D95"/>
    <w:rsid w:val="00A31327"/>
    <w:rsid w:val="00A3135B"/>
    <w:rsid w:val="00A313D0"/>
    <w:rsid w:val="00A314A9"/>
    <w:rsid w:val="00A31591"/>
    <w:rsid w:val="00A31E88"/>
    <w:rsid w:val="00A321EE"/>
    <w:rsid w:val="00A3226E"/>
    <w:rsid w:val="00A32284"/>
    <w:rsid w:val="00A325C2"/>
    <w:rsid w:val="00A325CC"/>
    <w:rsid w:val="00A327E2"/>
    <w:rsid w:val="00A327F2"/>
    <w:rsid w:val="00A329BB"/>
    <w:rsid w:val="00A32C37"/>
    <w:rsid w:val="00A32D53"/>
    <w:rsid w:val="00A33038"/>
    <w:rsid w:val="00A3331F"/>
    <w:rsid w:val="00A337E6"/>
    <w:rsid w:val="00A3393A"/>
    <w:rsid w:val="00A33B55"/>
    <w:rsid w:val="00A33C3B"/>
    <w:rsid w:val="00A33FAF"/>
    <w:rsid w:val="00A341E3"/>
    <w:rsid w:val="00A34685"/>
    <w:rsid w:val="00A3489E"/>
    <w:rsid w:val="00A34DA0"/>
    <w:rsid w:val="00A3582E"/>
    <w:rsid w:val="00A35A0B"/>
    <w:rsid w:val="00A35BD0"/>
    <w:rsid w:val="00A35FAC"/>
    <w:rsid w:val="00A362CB"/>
    <w:rsid w:val="00A368D3"/>
    <w:rsid w:val="00A368E3"/>
    <w:rsid w:val="00A36BCD"/>
    <w:rsid w:val="00A36BFF"/>
    <w:rsid w:val="00A36F53"/>
    <w:rsid w:val="00A36F5C"/>
    <w:rsid w:val="00A37413"/>
    <w:rsid w:val="00A3747D"/>
    <w:rsid w:val="00A37A58"/>
    <w:rsid w:val="00A37A59"/>
    <w:rsid w:val="00A37B36"/>
    <w:rsid w:val="00A37D71"/>
    <w:rsid w:val="00A37E05"/>
    <w:rsid w:val="00A403FF"/>
    <w:rsid w:val="00A40531"/>
    <w:rsid w:val="00A40660"/>
    <w:rsid w:val="00A4095F"/>
    <w:rsid w:val="00A40C1E"/>
    <w:rsid w:val="00A41821"/>
    <w:rsid w:val="00A41C5C"/>
    <w:rsid w:val="00A41EF0"/>
    <w:rsid w:val="00A422A2"/>
    <w:rsid w:val="00A42659"/>
    <w:rsid w:val="00A42B87"/>
    <w:rsid w:val="00A42DE5"/>
    <w:rsid w:val="00A4339C"/>
    <w:rsid w:val="00A4392A"/>
    <w:rsid w:val="00A43963"/>
    <w:rsid w:val="00A43C7C"/>
    <w:rsid w:val="00A44159"/>
    <w:rsid w:val="00A4424E"/>
    <w:rsid w:val="00A442E8"/>
    <w:rsid w:val="00A44882"/>
    <w:rsid w:val="00A44C32"/>
    <w:rsid w:val="00A44E28"/>
    <w:rsid w:val="00A44F39"/>
    <w:rsid w:val="00A45371"/>
    <w:rsid w:val="00A456AA"/>
    <w:rsid w:val="00A4570E"/>
    <w:rsid w:val="00A4579D"/>
    <w:rsid w:val="00A45A3B"/>
    <w:rsid w:val="00A45C5B"/>
    <w:rsid w:val="00A45EFA"/>
    <w:rsid w:val="00A46451"/>
    <w:rsid w:val="00A465B6"/>
    <w:rsid w:val="00A46AE4"/>
    <w:rsid w:val="00A46FAD"/>
    <w:rsid w:val="00A47B4B"/>
    <w:rsid w:val="00A47B6E"/>
    <w:rsid w:val="00A5027A"/>
    <w:rsid w:val="00A5044D"/>
    <w:rsid w:val="00A50B00"/>
    <w:rsid w:val="00A50D49"/>
    <w:rsid w:val="00A50FD5"/>
    <w:rsid w:val="00A511FB"/>
    <w:rsid w:val="00A513FC"/>
    <w:rsid w:val="00A5141B"/>
    <w:rsid w:val="00A514EB"/>
    <w:rsid w:val="00A516E5"/>
    <w:rsid w:val="00A51A53"/>
    <w:rsid w:val="00A51BF9"/>
    <w:rsid w:val="00A51FE6"/>
    <w:rsid w:val="00A5219E"/>
    <w:rsid w:val="00A521E0"/>
    <w:rsid w:val="00A524C8"/>
    <w:rsid w:val="00A5291D"/>
    <w:rsid w:val="00A52AE0"/>
    <w:rsid w:val="00A52D49"/>
    <w:rsid w:val="00A52EDB"/>
    <w:rsid w:val="00A5318E"/>
    <w:rsid w:val="00A53204"/>
    <w:rsid w:val="00A532E0"/>
    <w:rsid w:val="00A53CA9"/>
    <w:rsid w:val="00A5432D"/>
    <w:rsid w:val="00A5452C"/>
    <w:rsid w:val="00A545AC"/>
    <w:rsid w:val="00A547DF"/>
    <w:rsid w:val="00A54A90"/>
    <w:rsid w:val="00A54B0B"/>
    <w:rsid w:val="00A54D16"/>
    <w:rsid w:val="00A54E6B"/>
    <w:rsid w:val="00A55144"/>
    <w:rsid w:val="00A553DF"/>
    <w:rsid w:val="00A5579B"/>
    <w:rsid w:val="00A55877"/>
    <w:rsid w:val="00A55AF1"/>
    <w:rsid w:val="00A55BB7"/>
    <w:rsid w:val="00A55E76"/>
    <w:rsid w:val="00A55FA5"/>
    <w:rsid w:val="00A5637C"/>
    <w:rsid w:val="00A565DC"/>
    <w:rsid w:val="00A5662D"/>
    <w:rsid w:val="00A56657"/>
    <w:rsid w:val="00A56735"/>
    <w:rsid w:val="00A56C2C"/>
    <w:rsid w:val="00A57311"/>
    <w:rsid w:val="00A576B2"/>
    <w:rsid w:val="00A57A3B"/>
    <w:rsid w:val="00A57B11"/>
    <w:rsid w:val="00A57BD6"/>
    <w:rsid w:val="00A57EC0"/>
    <w:rsid w:val="00A57F96"/>
    <w:rsid w:val="00A60424"/>
    <w:rsid w:val="00A6065A"/>
    <w:rsid w:val="00A6066A"/>
    <w:rsid w:val="00A606AC"/>
    <w:rsid w:val="00A607ED"/>
    <w:rsid w:val="00A609BC"/>
    <w:rsid w:val="00A60B32"/>
    <w:rsid w:val="00A60B4F"/>
    <w:rsid w:val="00A60E20"/>
    <w:rsid w:val="00A60EBB"/>
    <w:rsid w:val="00A60F13"/>
    <w:rsid w:val="00A611E4"/>
    <w:rsid w:val="00A615A0"/>
    <w:rsid w:val="00A615A2"/>
    <w:rsid w:val="00A615AF"/>
    <w:rsid w:val="00A6179B"/>
    <w:rsid w:val="00A61828"/>
    <w:rsid w:val="00A6189D"/>
    <w:rsid w:val="00A61B4B"/>
    <w:rsid w:val="00A61F65"/>
    <w:rsid w:val="00A6209E"/>
    <w:rsid w:val="00A62161"/>
    <w:rsid w:val="00A621F3"/>
    <w:rsid w:val="00A623B3"/>
    <w:rsid w:val="00A623EB"/>
    <w:rsid w:val="00A623EF"/>
    <w:rsid w:val="00A62454"/>
    <w:rsid w:val="00A627E0"/>
    <w:rsid w:val="00A62953"/>
    <w:rsid w:val="00A62C4D"/>
    <w:rsid w:val="00A63244"/>
    <w:rsid w:val="00A632F5"/>
    <w:rsid w:val="00A6367F"/>
    <w:rsid w:val="00A63872"/>
    <w:rsid w:val="00A639B3"/>
    <w:rsid w:val="00A63A37"/>
    <w:rsid w:val="00A63C09"/>
    <w:rsid w:val="00A64196"/>
    <w:rsid w:val="00A647A9"/>
    <w:rsid w:val="00A649AF"/>
    <w:rsid w:val="00A649B4"/>
    <w:rsid w:val="00A64BC7"/>
    <w:rsid w:val="00A64EB1"/>
    <w:rsid w:val="00A64ED6"/>
    <w:rsid w:val="00A65198"/>
    <w:rsid w:val="00A65417"/>
    <w:rsid w:val="00A655C8"/>
    <w:rsid w:val="00A6563A"/>
    <w:rsid w:val="00A657CF"/>
    <w:rsid w:val="00A65C72"/>
    <w:rsid w:val="00A65FBF"/>
    <w:rsid w:val="00A66242"/>
    <w:rsid w:val="00A6636E"/>
    <w:rsid w:val="00A66851"/>
    <w:rsid w:val="00A669D6"/>
    <w:rsid w:val="00A66BD8"/>
    <w:rsid w:val="00A67435"/>
    <w:rsid w:val="00A6743F"/>
    <w:rsid w:val="00A677C1"/>
    <w:rsid w:val="00A67A8E"/>
    <w:rsid w:val="00A67AC6"/>
    <w:rsid w:val="00A67C81"/>
    <w:rsid w:val="00A70A35"/>
    <w:rsid w:val="00A70B5C"/>
    <w:rsid w:val="00A70BFE"/>
    <w:rsid w:val="00A70E6D"/>
    <w:rsid w:val="00A7141F"/>
    <w:rsid w:val="00A716A1"/>
    <w:rsid w:val="00A71A55"/>
    <w:rsid w:val="00A71CF5"/>
    <w:rsid w:val="00A71D6B"/>
    <w:rsid w:val="00A71F00"/>
    <w:rsid w:val="00A726A3"/>
    <w:rsid w:val="00A726DE"/>
    <w:rsid w:val="00A72B82"/>
    <w:rsid w:val="00A73242"/>
    <w:rsid w:val="00A7359A"/>
    <w:rsid w:val="00A73873"/>
    <w:rsid w:val="00A739AB"/>
    <w:rsid w:val="00A73D3D"/>
    <w:rsid w:val="00A73D4C"/>
    <w:rsid w:val="00A744A2"/>
    <w:rsid w:val="00A74598"/>
    <w:rsid w:val="00A745D9"/>
    <w:rsid w:val="00A74B80"/>
    <w:rsid w:val="00A74E04"/>
    <w:rsid w:val="00A74EF1"/>
    <w:rsid w:val="00A74F6C"/>
    <w:rsid w:val="00A75212"/>
    <w:rsid w:val="00A7538B"/>
    <w:rsid w:val="00A758D1"/>
    <w:rsid w:val="00A75920"/>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C95"/>
    <w:rsid w:val="00A77E5D"/>
    <w:rsid w:val="00A806D6"/>
    <w:rsid w:val="00A80FA9"/>
    <w:rsid w:val="00A8135C"/>
    <w:rsid w:val="00A81633"/>
    <w:rsid w:val="00A81694"/>
    <w:rsid w:val="00A81D9B"/>
    <w:rsid w:val="00A82125"/>
    <w:rsid w:val="00A8221B"/>
    <w:rsid w:val="00A82508"/>
    <w:rsid w:val="00A82847"/>
    <w:rsid w:val="00A82C1E"/>
    <w:rsid w:val="00A831F0"/>
    <w:rsid w:val="00A83309"/>
    <w:rsid w:val="00A83525"/>
    <w:rsid w:val="00A83BF1"/>
    <w:rsid w:val="00A83CA0"/>
    <w:rsid w:val="00A841ED"/>
    <w:rsid w:val="00A84298"/>
    <w:rsid w:val="00A844CE"/>
    <w:rsid w:val="00A84A91"/>
    <w:rsid w:val="00A84EBF"/>
    <w:rsid w:val="00A85018"/>
    <w:rsid w:val="00A85237"/>
    <w:rsid w:val="00A8523D"/>
    <w:rsid w:val="00A8542E"/>
    <w:rsid w:val="00A854A8"/>
    <w:rsid w:val="00A85661"/>
    <w:rsid w:val="00A85FFF"/>
    <w:rsid w:val="00A867E7"/>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A3"/>
    <w:rsid w:val="00A90E27"/>
    <w:rsid w:val="00A91218"/>
    <w:rsid w:val="00A913AA"/>
    <w:rsid w:val="00A913C1"/>
    <w:rsid w:val="00A91469"/>
    <w:rsid w:val="00A9164F"/>
    <w:rsid w:val="00A91B9D"/>
    <w:rsid w:val="00A91F3E"/>
    <w:rsid w:val="00A922E1"/>
    <w:rsid w:val="00A92457"/>
    <w:rsid w:val="00A927EE"/>
    <w:rsid w:val="00A92B81"/>
    <w:rsid w:val="00A934DD"/>
    <w:rsid w:val="00A934FE"/>
    <w:rsid w:val="00A9368B"/>
    <w:rsid w:val="00A937BA"/>
    <w:rsid w:val="00A93800"/>
    <w:rsid w:val="00A938E5"/>
    <w:rsid w:val="00A93942"/>
    <w:rsid w:val="00A93AEE"/>
    <w:rsid w:val="00A93B74"/>
    <w:rsid w:val="00A93BDA"/>
    <w:rsid w:val="00A93E34"/>
    <w:rsid w:val="00A93FAE"/>
    <w:rsid w:val="00A94960"/>
    <w:rsid w:val="00A949EE"/>
    <w:rsid w:val="00A94A70"/>
    <w:rsid w:val="00A94BB8"/>
    <w:rsid w:val="00A94F91"/>
    <w:rsid w:val="00A9505F"/>
    <w:rsid w:val="00A9508C"/>
    <w:rsid w:val="00A9526D"/>
    <w:rsid w:val="00A95640"/>
    <w:rsid w:val="00A95A3E"/>
    <w:rsid w:val="00A95AED"/>
    <w:rsid w:val="00A95D24"/>
    <w:rsid w:val="00A96058"/>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47A"/>
    <w:rsid w:val="00AA158B"/>
    <w:rsid w:val="00AA1740"/>
    <w:rsid w:val="00AA18D8"/>
    <w:rsid w:val="00AA1A01"/>
    <w:rsid w:val="00AA1D12"/>
    <w:rsid w:val="00AA1EEC"/>
    <w:rsid w:val="00AA1F5D"/>
    <w:rsid w:val="00AA210C"/>
    <w:rsid w:val="00AA2156"/>
    <w:rsid w:val="00AA224E"/>
    <w:rsid w:val="00AA29F2"/>
    <w:rsid w:val="00AA2CD8"/>
    <w:rsid w:val="00AA2E8D"/>
    <w:rsid w:val="00AA30A2"/>
    <w:rsid w:val="00AA3300"/>
    <w:rsid w:val="00AA3581"/>
    <w:rsid w:val="00AA461D"/>
    <w:rsid w:val="00AA4A81"/>
    <w:rsid w:val="00AA4C09"/>
    <w:rsid w:val="00AA4F41"/>
    <w:rsid w:val="00AA5196"/>
    <w:rsid w:val="00AA5584"/>
    <w:rsid w:val="00AA576F"/>
    <w:rsid w:val="00AA57B8"/>
    <w:rsid w:val="00AA6026"/>
    <w:rsid w:val="00AA6206"/>
    <w:rsid w:val="00AA630A"/>
    <w:rsid w:val="00AA6353"/>
    <w:rsid w:val="00AA69A9"/>
    <w:rsid w:val="00AA69EF"/>
    <w:rsid w:val="00AA6EF0"/>
    <w:rsid w:val="00AA6F21"/>
    <w:rsid w:val="00AA6F9A"/>
    <w:rsid w:val="00AA7C4F"/>
    <w:rsid w:val="00AB001C"/>
    <w:rsid w:val="00AB02C8"/>
    <w:rsid w:val="00AB04A7"/>
    <w:rsid w:val="00AB0579"/>
    <w:rsid w:val="00AB05BC"/>
    <w:rsid w:val="00AB06B8"/>
    <w:rsid w:val="00AB06E6"/>
    <w:rsid w:val="00AB08A9"/>
    <w:rsid w:val="00AB0A16"/>
    <w:rsid w:val="00AB0ADE"/>
    <w:rsid w:val="00AB0B59"/>
    <w:rsid w:val="00AB0CA0"/>
    <w:rsid w:val="00AB102D"/>
    <w:rsid w:val="00AB1705"/>
    <w:rsid w:val="00AB1A33"/>
    <w:rsid w:val="00AB1C0C"/>
    <w:rsid w:val="00AB1E15"/>
    <w:rsid w:val="00AB2857"/>
    <w:rsid w:val="00AB2EB7"/>
    <w:rsid w:val="00AB3016"/>
    <w:rsid w:val="00AB3299"/>
    <w:rsid w:val="00AB3418"/>
    <w:rsid w:val="00AB3491"/>
    <w:rsid w:val="00AB3536"/>
    <w:rsid w:val="00AB3577"/>
    <w:rsid w:val="00AB3B19"/>
    <w:rsid w:val="00AB3E16"/>
    <w:rsid w:val="00AB3E3E"/>
    <w:rsid w:val="00AB3F13"/>
    <w:rsid w:val="00AB406B"/>
    <w:rsid w:val="00AB4157"/>
    <w:rsid w:val="00AB42FF"/>
    <w:rsid w:val="00AB4300"/>
    <w:rsid w:val="00AB478B"/>
    <w:rsid w:val="00AB4BE6"/>
    <w:rsid w:val="00AB4BFE"/>
    <w:rsid w:val="00AB513E"/>
    <w:rsid w:val="00AB51DA"/>
    <w:rsid w:val="00AB5215"/>
    <w:rsid w:val="00AB53BA"/>
    <w:rsid w:val="00AB57AD"/>
    <w:rsid w:val="00AB583A"/>
    <w:rsid w:val="00AB5C6A"/>
    <w:rsid w:val="00AB5C86"/>
    <w:rsid w:val="00AB5CDD"/>
    <w:rsid w:val="00AB642C"/>
    <w:rsid w:val="00AB644A"/>
    <w:rsid w:val="00AB6458"/>
    <w:rsid w:val="00AB6793"/>
    <w:rsid w:val="00AB6C61"/>
    <w:rsid w:val="00AB6CA0"/>
    <w:rsid w:val="00AB762A"/>
    <w:rsid w:val="00AB76D5"/>
    <w:rsid w:val="00AB7787"/>
    <w:rsid w:val="00AB78AC"/>
    <w:rsid w:val="00AB7913"/>
    <w:rsid w:val="00AB792E"/>
    <w:rsid w:val="00AB7C76"/>
    <w:rsid w:val="00AC0169"/>
    <w:rsid w:val="00AC028F"/>
    <w:rsid w:val="00AC0623"/>
    <w:rsid w:val="00AC0746"/>
    <w:rsid w:val="00AC08C8"/>
    <w:rsid w:val="00AC0A0C"/>
    <w:rsid w:val="00AC0CC3"/>
    <w:rsid w:val="00AC1281"/>
    <w:rsid w:val="00AC21BA"/>
    <w:rsid w:val="00AC22C7"/>
    <w:rsid w:val="00AC23B1"/>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6C25"/>
    <w:rsid w:val="00AC7470"/>
    <w:rsid w:val="00AC759B"/>
    <w:rsid w:val="00AC7C5C"/>
    <w:rsid w:val="00AC7DE9"/>
    <w:rsid w:val="00AC7E31"/>
    <w:rsid w:val="00AD070F"/>
    <w:rsid w:val="00AD0C17"/>
    <w:rsid w:val="00AD0D23"/>
    <w:rsid w:val="00AD12BD"/>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8F9"/>
    <w:rsid w:val="00AD4C34"/>
    <w:rsid w:val="00AD4CC6"/>
    <w:rsid w:val="00AD4EA7"/>
    <w:rsid w:val="00AD57E1"/>
    <w:rsid w:val="00AD5A93"/>
    <w:rsid w:val="00AD5F7C"/>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2D"/>
    <w:rsid w:val="00AE0D23"/>
    <w:rsid w:val="00AE0E9E"/>
    <w:rsid w:val="00AE14B7"/>
    <w:rsid w:val="00AE1506"/>
    <w:rsid w:val="00AE19D1"/>
    <w:rsid w:val="00AE1EAB"/>
    <w:rsid w:val="00AE2205"/>
    <w:rsid w:val="00AE232B"/>
    <w:rsid w:val="00AE249E"/>
    <w:rsid w:val="00AE25A3"/>
    <w:rsid w:val="00AE26F5"/>
    <w:rsid w:val="00AE2968"/>
    <w:rsid w:val="00AE2D58"/>
    <w:rsid w:val="00AE2E92"/>
    <w:rsid w:val="00AE3004"/>
    <w:rsid w:val="00AE34EC"/>
    <w:rsid w:val="00AE3606"/>
    <w:rsid w:val="00AE3627"/>
    <w:rsid w:val="00AE3839"/>
    <w:rsid w:val="00AE3AF4"/>
    <w:rsid w:val="00AE3D51"/>
    <w:rsid w:val="00AE4153"/>
    <w:rsid w:val="00AE42D1"/>
    <w:rsid w:val="00AE4528"/>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9BD"/>
    <w:rsid w:val="00AE6A2D"/>
    <w:rsid w:val="00AE6D12"/>
    <w:rsid w:val="00AE723D"/>
    <w:rsid w:val="00AE7444"/>
    <w:rsid w:val="00AE75D6"/>
    <w:rsid w:val="00AE7751"/>
    <w:rsid w:val="00AE780C"/>
    <w:rsid w:val="00AE7918"/>
    <w:rsid w:val="00AE7992"/>
    <w:rsid w:val="00AE7B7D"/>
    <w:rsid w:val="00AE7BBF"/>
    <w:rsid w:val="00AE7C16"/>
    <w:rsid w:val="00AE7C98"/>
    <w:rsid w:val="00AF0311"/>
    <w:rsid w:val="00AF0D72"/>
    <w:rsid w:val="00AF0FFE"/>
    <w:rsid w:val="00AF1414"/>
    <w:rsid w:val="00AF1434"/>
    <w:rsid w:val="00AF15C3"/>
    <w:rsid w:val="00AF1679"/>
    <w:rsid w:val="00AF19CD"/>
    <w:rsid w:val="00AF1CA5"/>
    <w:rsid w:val="00AF1DB7"/>
    <w:rsid w:val="00AF1FB0"/>
    <w:rsid w:val="00AF21AF"/>
    <w:rsid w:val="00AF25F3"/>
    <w:rsid w:val="00AF28B0"/>
    <w:rsid w:val="00AF2919"/>
    <w:rsid w:val="00AF2DED"/>
    <w:rsid w:val="00AF3560"/>
    <w:rsid w:val="00AF3BE0"/>
    <w:rsid w:val="00AF3C80"/>
    <w:rsid w:val="00AF3C8C"/>
    <w:rsid w:val="00AF4095"/>
    <w:rsid w:val="00AF41FC"/>
    <w:rsid w:val="00AF4359"/>
    <w:rsid w:val="00AF43F9"/>
    <w:rsid w:val="00AF4447"/>
    <w:rsid w:val="00AF449C"/>
    <w:rsid w:val="00AF44B6"/>
    <w:rsid w:val="00AF457C"/>
    <w:rsid w:val="00AF46DB"/>
    <w:rsid w:val="00AF4ABD"/>
    <w:rsid w:val="00AF5363"/>
    <w:rsid w:val="00AF54FE"/>
    <w:rsid w:val="00AF5C03"/>
    <w:rsid w:val="00AF5CC6"/>
    <w:rsid w:val="00AF5EDC"/>
    <w:rsid w:val="00AF5F78"/>
    <w:rsid w:val="00AF63A9"/>
    <w:rsid w:val="00AF6591"/>
    <w:rsid w:val="00AF66F1"/>
    <w:rsid w:val="00AF6A76"/>
    <w:rsid w:val="00AF6B1B"/>
    <w:rsid w:val="00AF6CB0"/>
    <w:rsid w:val="00AF6DDB"/>
    <w:rsid w:val="00AF7320"/>
    <w:rsid w:val="00AF7363"/>
    <w:rsid w:val="00AF738A"/>
    <w:rsid w:val="00AF761B"/>
    <w:rsid w:val="00AF7A3D"/>
    <w:rsid w:val="00AF7F09"/>
    <w:rsid w:val="00AF7F0E"/>
    <w:rsid w:val="00B002BA"/>
    <w:rsid w:val="00B00306"/>
    <w:rsid w:val="00B00D62"/>
    <w:rsid w:val="00B00E18"/>
    <w:rsid w:val="00B010D3"/>
    <w:rsid w:val="00B011E2"/>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57A"/>
    <w:rsid w:val="00B039CE"/>
    <w:rsid w:val="00B03A93"/>
    <w:rsid w:val="00B03BB8"/>
    <w:rsid w:val="00B03BD3"/>
    <w:rsid w:val="00B03D26"/>
    <w:rsid w:val="00B04149"/>
    <w:rsid w:val="00B04451"/>
    <w:rsid w:val="00B04AD7"/>
    <w:rsid w:val="00B04CCF"/>
    <w:rsid w:val="00B04D36"/>
    <w:rsid w:val="00B04F11"/>
    <w:rsid w:val="00B05292"/>
    <w:rsid w:val="00B0540A"/>
    <w:rsid w:val="00B05688"/>
    <w:rsid w:val="00B0588E"/>
    <w:rsid w:val="00B06771"/>
    <w:rsid w:val="00B06C77"/>
    <w:rsid w:val="00B06D89"/>
    <w:rsid w:val="00B07390"/>
    <w:rsid w:val="00B075EC"/>
    <w:rsid w:val="00B076A7"/>
    <w:rsid w:val="00B076C4"/>
    <w:rsid w:val="00B07CBE"/>
    <w:rsid w:val="00B07D77"/>
    <w:rsid w:val="00B100F5"/>
    <w:rsid w:val="00B103C7"/>
    <w:rsid w:val="00B1044D"/>
    <w:rsid w:val="00B107B9"/>
    <w:rsid w:val="00B108ED"/>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F1F"/>
    <w:rsid w:val="00B14251"/>
    <w:rsid w:val="00B147CC"/>
    <w:rsid w:val="00B15141"/>
    <w:rsid w:val="00B151C6"/>
    <w:rsid w:val="00B15A5D"/>
    <w:rsid w:val="00B15AC8"/>
    <w:rsid w:val="00B1680F"/>
    <w:rsid w:val="00B16815"/>
    <w:rsid w:val="00B16B5F"/>
    <w:rsid w:val="00B16B7A"/>
    <w:rsid w:val="00B16D08"/>
    <w:rsid w:val="00B17022"/>
    <w:rsid w:val="00B1736C"/>
    <w:rsid w:val="00B17508"/>
    <w:rsid w:val="00B17744"/>
    <w:rsid w:val="00B17D3E"/>
    <w:rsid w:val="00B17F1F"/>
    <w:rsid w:val="00B17F9B"/>
    <w:rsid w:val="00B20057"/>
    <w:rsid w:val="00B2041E"/>
    <w:rsid w:val="00B2043A"/>
    <w:rsid w:val="00B20499"/>
    <w:rsid w:val="00B20CD7"/>
    <w:rsid w:val="00B20DB2"/>
    <w:rsid w:val="00B20E2B"/>
    <w:rsid w:val="00B20F3D"/>
    <w:rsid w:val="00B21016"/>
    <w:rsid w:val="00B21172"/>
    <w:rsid w:val="00B21564"/>
    <w:rsid w:val="00B215F9"/>
    <w:rsid w:val="00B217CD"/>
    <w:rsid w:val="00B21858"/>
    <w:rsid w:val="00B21B67"/>
    <w:rsid w:val="00B21C9D"/>
    <w:rsid w:val="00B21CA7"/>
    <w:rsid w:val="00B22472"/>
    <w:rsid w:val="00B22744"/>
    <w:rsid w:val="00B22BF6"/>
    <w:rsid w:val="00B22CE7"/>
    <w:rsid w:val="00B2318D"/>
    <w:rsid w:val="00B232CB"/>
    <w:rsid w:val="00B233A9"/>
    <w:rsid w:val="00B2354A"/>
    <w:rsid w:val="00B239CC"/>
    <w:rsid w:val="00B23C57"/>
    <w:rsid w:val="00B23CA0"/>
    <w:rsid w:val="00B23D1C"/>
    <w:rsid w:val="00B23E2E"/>
    <w:rsid w:val="00B241ED"/>
    <w:rsid w:val="00B24537"/>
    <w:rsid w:val="00B246D2"/>
    <w:rsid w:val="00B24CAF"/>
    <w:rsid w:val="00B24F49"/>
    <w:rsid w:val="00B25461"/>
    <w:rsid w:val="00B25585"/>
    <w:rsid w:val="00B2571D"/>
    <w:rsid w:val="00B25A0E"/>
    <w:rsid w:val="00B25A70"/>
    <w:rsid w:val="00B25BAA"/>
    <w:rsid w:val="00B25BD8"/>
    <w:rsid w:val="00B25E1D"/>
    <w:rsid w:val="00B25F9A"/>
    <w:rsid w:val="00B26097"/>
    <w:rsid w:val="00B2613A"/>
    <w:rsid w:val="00B263BE"/>
    <w:rsid w:val="00B263E8"/>
    <w:rsid w:val="00B269CE"/>
    <w:rsid w:val="00B26DE9"/>
    <w:rsid w:val="00B270D8"/>
    <w:rsid w:val="00B272F1"/>
    <w:rsid w:val="00B2757B"/>
    <w:rsid w:val="00B27D54"/>
    <w:rsid w:val="00B30F1E"/>
    <w:rsid w:val="00B3167B"/>
    <w:rsid w:val="00B317EB"/>
    <w:rsid w:val="00B31A49"/>
    <w:rsid w:val="00B31E5F"/>
    <w:rsid w:val="00B322A7"/>
    <w:rsid w:val="00B32607"/>
    <w:rsid w:val="00B326BE"/>
    <w:rsid w:val="00B32823"/>
    <w:rsid w:val="00B32F7F"/>
    <w:rsid w:val="00B33126"/>
    <w:rsid w:val="00B33452"/>
    <w:rsid w:val="00B336D8"/>
    <w:rsid w:val="00B338CE"/>
    <w:rsid w:val="00B3396B"/>
    <w:rsid w:val="00B33BEE"/>
    <w:rsid w:val="00B33F7C"/>
    <w:rsid w:val="00B34390"/>
    <w:rsid w:val="00B3442C"/>
    <w:rsid w:val="00B34559"/>
    <w:rsid w:val="00B346C4"/>
    <w:rsid w:val="00B34B2D"/>
    <w:rsid w:val="00B35353"/>
    <w:rsid w:val="00B3539A"/>
    <w:rsid w:val="00B354CD"/>
    <w:rsid w:val="00B35CB3"/>
    <w:rsid w:val="00B35F8E"/>
    <w:rsid w:val="00B3603B"/>
    <w:rsid w:val="00B360E2"/>
    <w:rsid w:val="00B3640B"/>
    <w:rsid w:val="00B3706C"/>
    <w:rsid w:val="00B37188"/>
    <w:rsid w:val="00B37B3C"/>
    <w:rsid w:val="00B37C6B"/>
    <w:rsid w:val="00B37CB8"/>
    <w:rsid w:val="00B37E6B"/>
    <w:rsid w:val="00B37F48"/>
    <w:rsid w:val="00B4003E"/>
    <w:rsid w:val="00B40292"/>
    <w:rsid w:val="00B406B2"/>
    <w:rsid w:val="00B40751"/>
    <w:rsid w:val="00B40AA7"/>
    <w:rsid w:val="00B40AF7"/>
    <w:rsid w:val="00B40D73"/>
    <w:rsid w:val="00B4110D"/>
    <w:rsid w:val="00B411A3"/>
    <w:rsid w:val="00B412CB"/>
    <w:rsid w:val="00B416D8"/>
    <w:rsid w:val="00B41B34"/>
    <w:rsid w:val="00B425D3"/>
    <w:rsid w:val="00B42879"/>
    <w:rsid w:val="00B42A03"/>
    <w:rsid w:val="00B430D3"/>
    <w:rsid w:val="00B434B5"/>
    <w:rsid w:val="00B4379E"/>
    <w:rsid w:val="00B437BD"/>
    <w:rsid w:val="00B4394A"/>
    <w:rsid w:val="00B43985"/>
    <w:rsid w:val="00B439FA"/>
    <w:rsid w:val="00B43CEC"/>
    <w:rsid w:val="00B43D38"/>
    <w:rsid w:val="00B43D4D"/>
    <w:rsid w:val="00B43E17"/>
    <w:rsid w:val="00B440CF"/>
    <w:rsid w:val="00B4418B"/>
    <w:rsid w:val="00B44342"/>
    <w:rsid w:val="00B443C5"/>
    <w:rsid w:val="00B4485B"/>
    <w:rsid w:val="00B44F54"/>
    <w:rsid w:val="00B451C8"/>
    <w:rsid w:val="00B453AD"/>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EF"/>
    <w:rsid w:val="00B50261"/>
    <w:rsid w:val="00B504F7"/>
    <w:rsid w:val="00B50586"/>
    <w:rsid w:val="00B50810"/>
    <w:rsid w:val="00B50933"/>
    <w:rsid w:val="00B509C0"/>
    <w:rsid w:val="00B50E09"/>
    <w:rsid w:val="00B512DB"/>
    <w:rsid w:val="00B51420"/>
    <w:rsid w:val="00B51526"/>
    <w:rsid w:val="00B517F1"/>
    <w:rsid w:val="00B5182F"/>
    <w:rsid w:val="00B51A40"/>
    <w:rsid w:val="00B5238F"/>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97D"/>
    <w:rsid w:val="00B54989"/>
    <w:rsid w:val="00B54CC5"/>
    <w:rsid w:val="00B55140"/>
    <w:rsid w:val="00B553CF"/>
    <w:rsid w:val="00B554BB"/>
    <w:rsid w:val="00B5553E"/>
    <w:rsid w:val="00B555B8"/>
    <w:rsid w:val="00B5585D"/>
    <w:rsid w:val="00B55A7B"/>
    <w:rsid w:val="00B55ACA"/>
    <w:rsid w:val="00B55B89"/>
    <w:rsid w:val="00B561BD"/>
    <w:rsid w:val="00B561FA"/>
    <w:rsid w:val="00B564C9"/>
    <w:rsid w:val="00B566E0"/>
    <w:rsid w:val="00B5685D"/>
    <w:rsid w:val="00B56AC6"/>
    <w:rsid w:val="00B56B1E"/>
    <w:rsid w:val="00B56BD7"/>
    <w:rsid w:val="00B56E91"/>
    <w:rsid w:val="00B56F22"/>
    <w:rsid w:val="00B56F4C"/>
    <w:rsid w:val="00B570EC"/>
    <w:rsid w:val="00B5710A"/>
    <w:rsid w:val="00B574BA"/>
    <w:rsid w:val="00B57861"/>
    <w:rsid w:val="00B57CD2"/>
    <w:rsid w:val="00B57DEC"/>
    <w:rsid w:val="00B60074"/>
    <w:rsid w:val="00B603D3"/>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2A1A"/>
    <w:rsid w:val="00B63545"/>
    <w:rsid w:val="00B63870"/>
    <w:rsid w:val="00B63F75"/>
    <w:rsid w:val="00B640AB"/>
    <w:rsid w:val="00B64124"/>
    <w:rsid w:val="00B6431A"/>
    <w:rsid w:val="00B64398"/>
    <w:rsid w:val="00B64484"/>
    <w:rsid w:val="00B645F8"/>
    <w:rsid w:val="00B6492A"/>
    <w:rsid w:val="00B64A44"/>
    <w:rsid w:val="00B65152"/>
    <w:rsid w:val="00B6515C"/>
    <w:rsid w:val="00B652B0"/>
    <w:rsid w:val="00B654CB"/>
    <w:rsid w:val="00B65771"/>
    <w:rsid w:val="00B65D2F"/>
    <w:rsid w:val="00B664EC"/>
    <w:rsid w:val="00B66801"/>
    <w:rsid w:val="00B668B4"/>
    <w:rsid w:val="00B66F9A"/>
    <w:rsid w:val="00B66FFC"/>
    <w:rsid w:val="00B6741F"/>
    <w:rsid w:val="00B6759A"/>
    <w:rsid w:val="00B676B6"/>
    <w:rsid w:val="00B678CC"/>
    <w:rsid w:val="00B6796C"/>
    <w:rsid w:val="00B67B2B"/>
    <w:rsid w:val="00B7021B"/>
    <w:rsid w:val="00B70333"/>
    <w:rsid w:val="00B705D6"/>
    <w:rsid w:val="00B7077D"/>
    <w:rsid w:val="00B70A49"/>
    <w:rsid w:val="00B70AB3"/>
    <w:rsid w:val="00B70D8E"/>
    <w:rsid w:val="00B70EDB"/>
    <w:rsid w:val="00B70F2F"/>
    <w:rsid w:val="00B71A5D"/>
    <w:rsid w:val="00B71A6E"/>
    <w:rsid w:val="00B71C00"/>
    <w:rsid w:val="00B71E1C"/>
    <w:rsid w:val="00B71E27"/>
    <w:rsid w:val="00B71F68"/>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73F"/>
    <w:rsid w:val="00B758FA"/>
    <w:rsid w:val="00B75A5C"/>
    <w:rsid w:val="00B7646F"/>
    <w:rsid w:val="00B7682E"/>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C6A"/>
    <w:rsid w:val="00B80F5B"/>
    <w:rsid w:val="00B81578"/>
    <w:rsid w:val="00B8166A"/>
    <w:rsid w:val="00B81684"/>
    <w:rsid w:val="00B816A2"/>
    <w:rsid w:val="00B817F4"/>
    <w:rsid w:val="00B818F8"/>
    <w:rsid w:val="00B81E96"/>
    <w:rsid w:val="00B81F1C"/>
    <w:rsid w:val="00B820AE"/>
    <w:rsid w:val="00B821AB"/>
    <w:rsid w:val="00B82A8C"/>
    <w:rsid w:val="00B830F7"/>
    <w:rsid w:val="00B8321E"/>
    <w:rsid w:val="00B83328"/>
    <w:rsid w:val="00B83727"/>
    <w:rsid w:val="00B837F5"/>
    <w:rsid w:val="00B839EB"/>
    <w:rsid w:val="00B83AC3"/>
    <w:rsid w:val="00B83B47"/>
    <w:rsid w:val="00B83DAC"/>
    <w:rsid w:val="00B83DF6"/>
    <w:rsid w:val="00B84411"/>
    <w:rsid w:val="00B84648"/>
    <w:rsid w:val="00B847EE"/>
    <w:rsid w:val="00B8489E"/>
    <w:rsid w:val="00B84BE8"/>
    <w:rsid w:val="00B84BFE"/>
    <w:rsid w:val="00B8504E"/>
    <w:rsid w:val="00B85076"/>
    <w:rsid w:val="00B852AE"/>
    <w:rsid w:val="00B85441"/>
    <w:rsid w:val="00B855A8"/>
    <w:rsid w:val="00B8563B"/>
    <w:rsid w:val="00B85781"/>
    <w:rsid w:val="00B85837"/>
    <w:rsid w:val="00B85F67"/>
    <w:rsid w:val="00B862C5"/>
    <w:rsid w:val="00B86315"/>
    <w:rsid w:val="00B86557"/>
    <w:rsid w:val="00B86991"/>
    <w:rsid w:val="00B86D87"/>
    <w:rsid w:val="00B87324"/>
    <w:rsid w:val="00B87774"/>
    <w:rsid w:val="00B87809"/>
    <w:rsid w:val="00B87B9C"/>
    <w:rsid w:val="00B87C60"/>
    <w:rsid w:val="00B90165"/>
    <w:rsid w:val="00B904E7"/>
    <w:rsid w:val="00B9076E"/>
    <w:rsid w:val="00B9090A"/>
    <w:rsid w:val="00B910C8"/>
    <w:rsid w:val="00B91356"/>
    <w:rsid w:val="00B91E9D"/>
    <w:rsid w:val="00B922C4"/>
    <w:rsid w:val="00B926E0"/>
    <w:rsid w:val="00B92881"/>
    <w:rsid w:val="00B92AD4"/>
    <w:rsid w:val="00B92BF1"/>
    <w:rsid w:val="00B9326E"/>
    <w:rsid w:val="00B932E1"/>
    <w:rsid w:val="00B93C36"/>
    <w:rsid w:val="00B93F30"/>
    <w:rsid w:val="00B94054"/>
    <w:rsid w:val="00B94253"/>
    <w:rsid w:val="00B942ED"/>
    <w:rsid w:val="00B9436E"/>
    <w:rsid w:val="00B94521"/>
    <w:rsid w:val="00B946E7"/>
    <w:rsid w:val="00B94759"/>
    <w:rsid w:val="00B94A8C"/>
    <w:rsid w:val="00B9504C"/>
    <w:rsid w:val="00B950E8"/>
    <w:rsid w:val="00B95372"/>
    <w:rsid w:val="00B954FC"/>
    <w:rsid w:val="00B957B0"/>
    <w:rsid w:val="00B95A04"/>
    <w:rsid w:val="00B95A42"/>
    <w:rsid w:val="00B95C49"/>
    <w:rsid w:val="00B95EEF"/>
    <w:rsid w:val="00B95F2C"/>
    <w:rsid w:val="00B95FD7"/>
    <w:rsid w:val="00B96228"/>
    <w:rsid w:val="00B962CF"/>
    <w:rsid w:val="00B96313"/>
    <w:rsid w:val="00B96B35"/>
    <w:rsid w:val="00B96CF0"/>
    <w:rsid w:val="00B96DA2"/>
    <w:rsid w:val="00B97059"/>
    <w:rsid w:val="00B977E6"/>
    <w:rsid w:val="00B97BAB"/>
    <w:rsid w:val="00BA047F"/>
    <w:rsid w:val="00BA05EA"/>
    <w:rsid w:val="00BA067F"/>
    <w:rsid w:val="00BA06A2"/>
    <w:rsid w:val="00BA098E"/>
    <w:rsid w:val="00BA0B42"/>
    <w:rsid w:val="00BA0C20"/>
    <w:rsid w:val="00BA0C85"/>
    <w:rsid w:val="00BA0DD4"/>
    <w:rsid w:val="00BA0E06"/>
    <w:rsid w:val="00BA13E0"/>
    <w:rsid w:val="00BA141F"/>
    <w:rsid w:val="00BA1704"/>
    <w:rsid w:val="00BA17C4"/>
    <w:rsid w:val="00BA1D07"/>
    <w:rsid w:val="00BA21CB"/>
    <w:rsid w:val="00BA270E"/>
    <w:rsid w:val="00BA2729"/>
    <w:rsid w:val="00BA283C"/>
    <w:rsid w:val="00BA2878"/>
    <w:rsid w:val="00BA2AEB"/>
    <w:rsid w:val="00BA2B41"/>
    <w:rsid w:val="00BA2D0F"/>
    <w:rsid w:val="00BA320A"/>
    <w:rsid w:val="00BA3442"/>
    <w:rsid w:val="00BA3580"/>
    <w:rsid w:val="00BA3603"/>
    <w:rsid w:val="00BA388C"/>
    <w:rsid w:val="00BA3974"/>
    <w:rsid w:val="00BA3BBD"/>
    <w:rsid w:val="00BA3C13"/>
    <w:rsid w:val="00BA3CC9"/>
    <w:rsid w:val="00BA3D2F"/>
    <w:rsid w:val="00BA3F29"/>
    <w:rsid w:val="00BA40BE"/>
    <w:rsid w:val="00BA450A"/>
    <w:rsid w:val="00BA48E0"/>
    <w:rsid w:val="00BA4A97"/>
    <w:rsid w:val="00BA4B66"/>
    <w:rsid w:val="00BA4CF4"/>
    <w:rsid w:val="00BA54FB"/>
    <w:rsid w:val="00BA5A25"/>
    <w:rsid w:val="00BA5A66"/>
    <w:rsid w:val="00BA5BE2"/>
    <w:rsid w:val="00BA5C97"/>
    <w:rsid w:val="00BA5DD8"/>
    <w:rsid w:val="00BA5EFB"/>
    <w:rsid w:val="00BA648B"/>
    <w:rsid w:val="00BA659A"/>
    <w:rsid w:val="00BA68C1"/>
    <w:rsid w:val="00BA69FE"/>
    <w:rsid w:val="00BA6D50"/>
    <w:rsid w:val="00BA712E"/>
    <w:rsid w:val="00BA7423"/>
    <w:rsid w:val="00BA7688"/>
    <w:rsid w:val="00BA7950"/>
    <w:rsid w:val="00BA7AF7"/>
    <w:rsid w:val="00BA7E79"/>
    <w:rsid w:val="00BA7EB0"/>
    <w:rsid w:val="00BA7F19"/>
    <w:rsid w:val="00BB008F"/>
    <w:rsid w:val="00BB022D"/>
    <w:rsid w:val="00BB02E2"/>
    <w:rsid w:val="00BB0528"/>
    <w:rsid w:val="00BB070E"/>
    <w:rsid w:val="00BB0B64"/>
    <w:rsid w:val="00BB0D75"/>
    <w:rsid w:val="00BB0DB8"/>
    <w:rsid w:val="00BB1286"/>
    <w:rsid w:val="00BB1C4F"/>
    <w:rsid w:val="00BB1C6F"/>
    <w:rsid w:val="00BB20E7"/>
    <w:rsid w:val="00BB225D"/>
    <w:rsid w:val="00BB2677"/>
    <w:rsid w:val="00BB277B"/>
    <w:rsid w:val="00BB2835"/>
    <w:rsid w:val="00BB284D"/>
    <w:rsid w:val="00BB2A2E"/>
    <w:rsid w:val="00BB2A9B"/>
    <w:rsid w:val="00BB2E3A"/>
    <w:rsid w:val="00BB365A"/>
    <w:rsid w:val="00BB37B0"/>
    <w:rsid w:val="00BB3D91"/>
    <w:rsid w:val="00BB3F4C"/>
    <w:rsid w:val="00BB46A9"/>
    <w:rsid w:val="00BB4A42"/>
    <w:rsid w:val="00BB4ECA"/>
    <w:rsid w:val="00BB4FEF"/>
    <w:rsid w:val="00BB5075"/>
    <w:rsid w:val="00BB5321"/>
    <w:rsid w:val="00BB56F2"/>
    <w:rsid w:val="00BB57E0"/>
    <w:rsid w:val="00BB5846"/>
    <w:rsid w:val="00BB58BD"/>
    <w:rsid w:val="00BB5AF4"/>
    <w:rsid w:val="00BB5B2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5A9"/>
    <w:rsid w:val="00BC05EA"/>
    <w:rsid w:val="00BC0AE6"/>
    <w:rsid w:val="00BC1605"/>
    <w:rsid w:val="00BC16BF"/>
    <w:rsid w:val="00BC1B4B"/>
    <w:rsid w:val="00BC1DE6"/>
    <w:rsid w:val="00BC201A"/>
    <w:rsid w:val="00BC285D"/>
    <w:rsid w:val="00BC2BC7"/>
    <w:rsid w:val="00BC2DB4"/>
    <w:rsid w:val="00BC2F45"/>
    <w:rsid w:val="00BC344E"/>
    <w:rsid w:val="00BC362F"/>
    <w:rsid w:val="00BC38B8"/>
    <w:rsid w:val="00BC3CF8"/>
    <w:rsid w:val="00BC3DB1"/>
    <w:rsid w:val="00BC3F24"/>
    <w:rsid w:val="00BC3F92"/>
    <w:rsid w:val="00BC4B8A"/>
    <w:rsid w:val="00BC4B9C"/>
    <w:rsid w:val="00BC4DBE"/>
    <w:rsid w:val="00BC4E58"/>
    <w:rsid w:val="00BC5181"/>
    <w:rsid w:val="00BC52BA"/>
    <w:rsid w:val="00BC56C1"/>
    <w:rsid w:val="00BC5C66"/>
    <w:rsid w:val="00BC5CE2"/>
    <w:rsid w:val="00BC5CED"/>
    <w:rsid w:val="00BC642E"/>
    <w:rsid w:val="00BC66C2"/>
    <w:rsid w:val="00BC6742"/>
    <w:rsid w:val="00BC676B"/>
    <w:rsid w:val="00BC71C5"/>
    <w:rsid w:val="00BC7307"/>
    <w:rsid w:val="00BC7659"/>
    <w:rsid w:val="00BC7771"/>
    <w:rsid w:val="00BC791C"/>
    <w:rsid w:val="00BC7A42"/>
    <w:rsid w:val="00BC7E6E"/>
    <w:rsid w:val="00BD013E"/>
    <w:rsid w:val="00BD02D0"/>
    <w:rsid w:val="00BD0383"/>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C69"/>
    <w:rsid w:val="00BD3D7A"/>
    <w:rsid w:val="00BD4355"/>
    <w:rsid w:val="00BD4A64"/>
    <w:rsid w:val="00BD4C30"/>
    <w:rsid w:val="00BD5310"/>
    <w:rsid w:val="00BD5A26"/>
    <w:rsid w:val="00BD5A74"/>
    <w:rsid w:val="00BD5D4D"/>
    <w:rsid w:val="00BD5F23"/>
    <w:rsid w:val="00BD614C"/>
    <w:rsid w:val="00BD6409"/>
    <w:rsid w:val="00BD6509"/>
    <w:rsid w:val="00BD689C"/>
    <w:rsid w:val="00BD6909"/>
    <w:rsid w:val="00BD6A22"/>
    <w:rsid w:val="00BD7047"/>
    <w:rsid w:val="00BD78B8"/>
    <w:rsid w:val="00BD7A82"/>
    <w:rsid w:val="00BD7EB4"/>
    <w:rsid w:val="00BD7F9E"/>
    <w:rsid w:val="00BE067E"/>
    <w:rsid w:val="00BE072F"/>
    <w:rsid w:val="00BE0C3B"/>
    <w:rsid w:val="00BE13B8"/>
    <w:rsid w:val="00BE1524"/>
    <w:rsid w:val="00BE197A"/>
    <w:rsid w:val="00BE1A06"/>
    <w:rsid w:val="00BE1B3A"/>
    <w:rsid w:val="00BE1B63"/>
    <w:rsid w:val="00BE23B3"/>
    <w:rsid w:val="00BE26B4"/>
    <w:rsid w:val="00BE2AE0"/>
    <w:rsid w:val="00BE2E99"/>
    <w:rsid w:val="00BE331D"/>
    <w:rsid w:val="00BE373A"/>
    <w:rsid w:val="00BE3AFA"/>
    <w:rsid w:val="00BE3F52"/>
    <w:rsid w:val="00BE403F"/>
    <w:rsid w:val="00BE45C1"/>
    <w:rsid w:val="00BE4A06"/>
    <w:rsid w:val="00BE4C08"/>
    <w:rsid w:val="00BE4F12"/>
    <w:rsid w:val="00BE51C7"/>
    <w:rsid w:val="00BE53BF"/>
    <w:rsid w:val="00BE5515"/>
    <w:rsid w:val="00BE5613"/>
    <w:rsid w:val="00BE5626"/>
    <w:rsid w:val="00BE5813"/>
    <w:rsid w:val="00BE58E7"/>
    <w:rsid w:val="00BE5A76"/>
    <w:rsid w:val="00BE5C7E"/>
    <w:rsid w:val="00BE5CD9"/>
    <w:rsid w:val="00BE620C"/>
    <w:rsid w:val="00BE637C"/>
    <w:rsid w:val="00BE65B3"/>
    <w:rsid w:val="00BE672B"/>
    <w:rsid w:val="00BE68B9"/>
    <w:rsid w:val="00BE7265"/>
    <w:rsid w:val="00BE72EF"/>
    <w:rsid w:val="00BE757D"/>
    <w:rsid w:val="00BE7662"/>
    <w:rsid w:val="00BE7B27"/>
    <w:rsid w:val="00BE7D11"/>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93D"/>
    <w:rsid w:val="00BF29CE"/>
    <w:rsid w:val="00BF2C65"/>
    <w:rsid w:val="00BF31CB"/>
    <w:rsid w:val="00BF35B8"/>
    <w:rsid w:val="00BF370A"/>
    <w:rsid w:val="00BF388C"/>
    <w:rsid w:val="00BF3AE6"/>
    <w:rsid w:val="00BF3C10"/>
    <w:rsid w:val="00BF3CFC"/>
    <w:rsid w:val="00BF44BB"/>
    <w:rsid w:val="00BF46BC"/>
    <w:rsid w:val="00BF46F1"/>
    <w:rsid w:val="00BF4923"/>
    <w:rsid w:val="00BF4987"/>
    <w:rsid w:val="00BF4B69"/>
    <w:rsid w:val="00BF4EEC"/>
    <w:rsid w:val="00BF5350"/>
    <w:rsid w:val="00BF54E3"/>
    <w:rsid w:val="00BF55D0"/>
    <w:rsid w:val="00BF5623"/>
    <w:rsid w:val="00BF56A8"/>
    <w:rsid w:val="00BF577B"/>
    <w:rsid w:val="00BF5877"/>
    <w:rsid w:val="00BF608F"/>
    <w:rsid w:val="00BF60E3"/>
    <w:rsid w:val="00BF6154"/>
    <w:rsid w:val="00BF647E"/>
    <w:rsid w:val="00BF6597"/>
    <w:rsid w:val="00BF6A60"/>
    <w:rsid w:val="00BF6BC0"/>
    <w:rsid w:val="00BF6FBF"/>
    <w:rsid w:val="00BF70A1"/>
    <w:rsid w:val="00BF70F8"/>
    <w:rsid w:val="00BF79A4"/>
    <w:rsid w:val="00BF7CDD"/>
    <w:rsid w:val="00BF7D43"/>
    <w:rsid w:val="00BF7FE5"/>
    <w:rsid w:val="00C003F3"/>
    <w:rsid w:val="00C007CA"/>
    <w:rsid w:val="00C00F1A"/>
    <w:rsid w:val="00C010F5"/>
    <w:rsid w:val="00C01799"/>
    <w:rsid w:val="00C01835"/>
    <w:rsid w:val="00C01DFD"/>
    <w:rsid w:val="00C02192"/>
    <w:rsid w:val="00C02571"/>
    <w:rsid w:val="00C0279C"/>
    <w:rsid w:val="00C02C95"/>
    <w:rsid w:val="00C02CDE"/>
    <w:rsid w:val="00C03096"/>
    <w:rsid w:val="00C03B7B"/>
    <w:rsid w:val="00C03C30"/>
    <w:rsid w:val="00C04339"/>
    <w:rsid w:val="00C04C68"/>
    <w:rsid w:val="00C04C6C"/>
    <w:rsid w:val="00C04DE2"/>
    <w:rsid w:val="00C0515B"/>
    <w:rsid w:val="00C05395"/>
    <w:rsid w:val="00C057E0"/>
    <w:rsid w:val="00C05863"/>
    <w:rsid w:val="00C05C20"/>
    <w:rsid w:val="00C05D67"/>
    <w:rsid w:val="00C06031"/>
    <w:rsid w:val="00C06066"/>
    <w:rsid w:val="00C06405"/>
    <w:rsid w:val="00C0648A"/>
    <w:rsid w:val="00C067A4"/>
    <w:rsid w:val="00C0687D"/>
    <w:rsid w:val="00C06AF5"/>
    <w:rsid w:val="00C06F8C"/>
    <w:rsid w:val="00C0704C"/>
    <w:rsid w:val="00C076D3"/>
    <w:rsid w:val="00C0796D"/>
    <w:rsid w:val="00C07A6C"/>
    <w:rsid w:val="00C07A84"/>
    <w:rsid w:val="00C07AE3"/>
    <w:rsid w:val="00C07AE4"/>
    <w:rsid w:val="00C07AE7"/>
    <w:rsid w:val="00C07C38"/>
    <w:rsid w:val="00C07C5C"/>
    <w:rsid w:val="00C104CE"/>
    <w:rsid w:val="00C10599"/>
    <w:rsid w:val="00C106AF"/>
    <w:rsid w:val="00C1078B"/>
    <w:rsid w:val="00C10EE4"/>
    <w:rsid w:val="00C10F46"/>
    <w:rsid w:val="00C10F7A"/>
    <w:rsid w:val="00C1114F"/>
    <w:rsid w:val="00C11183"/>
    <w:rsid w:val="00C11197"/>
    <w:rsid w:val="00C11529"/>
    <w:rsid w:val="00C1157C"/>
    <w:rsid w:val="00C11B8C"/>
    <w:rsid w:val="00C11C33"/>
    <w:rsid w:val="00C11C73"/>
    <w:rsid w:val="00C11E15"/>
    <w:rsid w:val="00C11FE5"/>
    <w:rsid w:val="00C11FF6"/>
    <w:rsid w:val="00C12068"/>
    <w:rsid w:val="00C122AA"/>
    <w:rsid w:val="00C12EB5"/>
    <w:rsid w:val="00C1328A"/>
    <w:rsid w:val="00C132B0"/>
    <w:rsid w:val="00C13504"/>
    <w:rsid w:val="00C13C8A"/>
    <w:rsid w:val="00C13CAE"/>
    <w:rsid w:val="00C13F22"/>
    <w:rsid w:val="00C140FE"/>
    <w:rsid w:val="00C1412F"/>
    <w:rsid w:val="00C14346"/>
    <w:rsid w:val="00C145EF"/>
    <w:rsid w:val="00C14691"/>
    <w:rsid w:val="00C14EF8"/>
    <w:rsid w:val="00C150EC"/>
    <w:rsid w:val="00C15135"/>
    <w:rsid w:val="00C15177"/>
    <w:rsid w:val="00C158A8"/>
    <w:rsid w:val="00C159ED"/>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7D8"/>
    <w:rsid w:val="00C21A8D"/>
    <w:rsid w:val="00C21B75"/>
    <w:rsid w:val="00C21DE4"/>
    <w:rsid w:val="00C226CE"/>
    <w:rsid w:val="00C22CA7"/>
    <w:rsid w:val="00C22F9A"/>
    <w:rsid w:val="00C232DD"/>
    <w:rsid w:val="00C23452"/>
    <w:rsid w:val="00C23571"/>
    <w:rsid w:val="00C23788"/>
    <w:rsid w:val="00C2423A"/>
    <w:rsid w:val="00C244D8"/>
    <w:rsid w:val="00C24789"/>
    <w:rsid w:val="00C24B84"/>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708A"/>
    <w:rsid w:val="00C27156"/>
    <w:rsid w:val="00C274BE"/>
    <w:rsid w:val="00C275D9"/>
    <w:rsid w:val="00C2769D"/>
    <w:rsid w:val="00C27CD4"/>
    <w:rsid w:val="00C27E49"/>
    <w:rsid w:val="00C304FD"/>
    <w:rsid w:val="00C307F4"/>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A2"/>
    <w:rsid w:val="00C319A3"/>
    <w:rsid w:val="00C31B49"/>
    <w:rsid w:val="00C31FB2"/>
    <w:rsid w:val="00C3208A"/>
    <w:rsid w:val="00C321D9"/>
    <w:rsid w:val="00C329C0"/>
    <w:rsid w:val="00C32BB7"/>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02D"/>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06"/>
    <w:rsid w:val="00C429E1"/>
    <w:rsid w:val="00C42B1D"/>
    <w:rsid w:val="00C42F8C"/>
    <w:rsid w:val="00C4357E"/>
    <w:rsid w:val="00C439F0"/>
    <w:rsid w:val="00C43C3F"/>
    <w:rsid w:val="00C43CE7"/>
    <w:rsid w:val="00C4401A"/>
    <w:rsid w:val="00C44189"/>
    <w:rsid w:val="00C44618"/>
    <w:rsid w:val="00C447FB"/>
    <w:rsid w:val="00C44F96"/>
    <w:rsid w:val="00C44FF2"/>
    <w:rsid w:val="00C455FA"/>
    <w:rsid w:val="00C4587D"/>
    <w:rsid w:val="00C45C66"/>
    <w:rsid w:val="00C45F39"/>
    <w:rsid w:val="00C46315"/>
    <w:rsid w:val="00C4683F"/>
    <w:rsid w:val="00C470AA"/>
    <w:rsid w:val="00C47227"/>
    <w:rsid w:val="00C47AE8"/>
    <w:rsid w:val="00C47B93"/>
    <w:rsid w:val="00C47B9B"/>
    <w:rsid w:val="00C47BDE"/>
    <w:rsid w:val="00C47CAC"/>
    <w:rsid w:val="00C47EC4"/>
    <w:rsid w:val="00C502CA"/>
    <w:rsid w:val="00C505D3"/>
    <w:rsid w:val="00C506A8"/>
    <w:rsid w:val="00C50728"/>
    <w:rsid w:val="00C508B7"/>
    <w:rsid w:val="00C509D3"/>
    <w:rsid w:val="00C51696"/>
    <w:rsid w:val="00C5193F"/>
    <w:rsid w:val="00C51D11"/>
    <w:rsid w:val="00C51D30"/>
    <w:rsid w:val="00C51F21"/>
    <w:rsid w:val="00C520A9"/>
    <w:rsid w:val="00C521CD"/>
    <w:rsid w:val="00C524A0"/>
    <w:rsid w:val="00C5257E"/>
    <w:rsid w:val="00C52E47"/>
    <w:rsid w:val="00C531B4"/>
    <w:rsid w:val="00C532F9"/>
    <w:rsid w:val="00C53B56"/>
    <w:rsid w:val="00C53E22"/>
    <w:rsid w:val="00C53EB7"/>
    <w:rsid w:val="00C542CE"/>
    <w:rsid w:val="00C543D1"/>
    <w:rsid w:val="00C54C14"/>
    <w:rsid w:val="00C54C62"/>
    <w:rsid w:val="00C54CBD"/>
    <w:rsid w:val="00C54CDD"/>
    <w:rsid w:val="00C55429"/>
    <w:rsid w:val="00C55639"/>
    <w:rsid w:val="00C556CD"/>
    <w:rsid w:val="00C5589B"/>
    <w:rsid w:val="00C55A58"/>
    <w:rsid w:val="00C55E23"/>
    <w:rsid w:val="00C5638E"/>
    <w:rsid w:val="00C567AF"/>
    <w:rsid w:val="00C56918"/>
    <w:rsid w:val="00C569CA"/>
    <w:rsid w:val="00C56C80"/>
    <w:rsid w:val="00C5733A"/>
    <w:rsid w:val="00C57CC6"/>
    <w:rsid w:val="00C57D43"/>
    <w:rsid w:val="00C57FA2"/>
    <w:rsid w:val="00C601EB"/>
    <w:rsid w:val="00C602DB"/>
    <w:rsid w:val="00C60474"/>
    <w:rsid w:val="00C6048B"/>
    <w:rsid w:val="00C605AC"/>
    <w:rsid w:val="00C60708"/>
    <w:rsid w:val="00C60EC1"/>
    <w:rsid w:val="00C61061"/>
    <w:rsid w:val="00C613E1"/>
    <w:rsid w:val="00C619CD"/>
    <w:rsid w:val="00C61B5A"/>
    <w:rsid w:val="00C61D30"/>
    <w:rsid w:val="00C61DD9"/>
    <w:rsid w:val="00C61E03"/>
    <w:rsid w:val="00C61EA9"/>
    <w:rsid w:val="00C61EE5"/>
    <w:rsid w:val="00C62003"/>
    <w:rsid w:val="00C62027"/>
    <w:rsid w:val="00C62700"/>
    <w:rsid w:val="00C62818"/>
    <w:rsid w:val="00C6283A"/>
    <w:rsid w:val="00C62997"/>
    <w:rsid w:val="00C62A3E"/>
    <w:rsid w:val="00C62C0B"/>
    <w:rsid w:val="00C63152"/>
    <w:rsid w:val="00C633AB"/>
    <w:rsid w:val="00C6343A"/>
    <w:rsid w:val="00C636B0"/>
    <w:rsid w:val="00C63D05"/>
    <w:rsid w:val="00C63F92"/>
    <w:rsid w:val="00C64077"/>
    <w:rsid w:val="00C647F7"/>
    <w:rsid w:val="00C64849"/>
    <w:rsid w:val="00C64EEE"/>
    <w:rsid w:val="00C6560B"/>
    <w:rsid w:val="00C6560D"/>
    <w:rsid w:val="00C65A91"/>
    <w:rsid w:val="00C65ADD"/>
    <w:rsid w:val="00C65D24"/>
    <w:rsid w:val="00C65E0D"/>
    <w:rsid w:val="00C65EE7"/>
    <w:rsid w:val="00C65F58"/>
    <w:rsid w:val="00C664FE"/>
    <w:rsid w:val="00C66571"/>
    <w:rsid w:val="00C666DB"/>
    <w:rsid w:val="00C667F6"/>
    <w:rsid w:val="00C66C34"/>
    <w:rsid w:val="00C67F34"/>
    <w:rsid w:val="00C70366"/>
    <w:rsid w:val="00C7040D"/>
    <w:rsid w:val="00C70555"/>
    <w:rsid w:val="00C70B8C"/>
    <w:rsid w:val="00C712F9"/>
    <w:rsid w:val="00C71327"/>
    <w:rsid w:val="00C713A1"/>
    <w:rsid w:val="00C71468"/>
    <w:rsid w:val="00C716BA"/>
    <w:rsid w:val="00C7233D"/>
    <w:rsid w:val="00C723AF"/>
    <w:rsid w:val="00C723CA"/>
    <w:rsid w:val="00C72EF5"/>
    <w:rsid w:val="00C72F3E"/>
    <w:rsid w:val="00C7322E"/>
    <w:rsid w:val="00C7330C"/>
    <w:rsid w:val="00C733ED"/>
    <w:rsid w:val="00C7357D"/>
    <w:rsid w:val="00C73BC2"/>
    <w:rsid w:val="00C73BF6"/>
    <w:rsid w:val="00C73C1B"/>
    <w:rsid w:val="00C74156"/>
    <w:rsid w:val="00C74157"/>
    <w:rsid w:val="00C7448E"/>
    <w:rsid w:val="00C744F2"/>
    <w:rsid w:val="00C74859"/>
    <w:rsid w:val="00C748E2"/>
    <w:rsid w:val="00C7490B"/>
    <w:rsid w:val="00C74B2A"/>
    <w:rsid w:val="00C75004"/>
    <w:rsid w:val="00C750DD"/>
    <w:rsid w:val="00C755E8"/>
    <w:rsid w:val="00C756A4"/>
    <w:rsid w:val="00C7570B"/>
    <w:rsid w:val="00C75970"/>
    <w:rsid w:val="00C75AC4"/>
    <w:rsid w:val="00C75C9D"/>
    <w:rsid w:val="00C76952"/>
    <w:rsid w:val="00C76AE7"/>
    <w:rsid w:val="00C76F5D"/>
    <w:rsid w:val="00C7731D"/>
    <w:rsid w:val="00C7799E"/>
    <w:rsid w:val="00C80441"/>
    <w:rsid w:val="00C80547"/>
    <w:rsid w:val="00C80A0C"/>
    <w:rsid w:val="00C80A45"/>
    <w:rsid w:val="00C80DB5"/>
    <w:rsid w:val="00C818BE"/>
    <w:rsid w:val="00C8198E"/>
    <w:rsid w:val="00C819C2"/>
    <w:rsid w:val="00C81B30"/>
    <w:rsid w:val="00C8220B"/>
    <w:rsid w:val="00C82387"/>
    <w:rsid w:val="00C823D0"/>
    <w:rsid w:val="00C828F7"/>
    <w:rsid w:val="00C8290C"/>
    <w:rsid w:val="00C82AEC"/>
    <w:rsid w:val="00C83012"/>
    <w:rsid w:val="00C831FC"/>
    <w:rsid w:val="00C8395C"/>
    <w:rsid w:val="00C83D50"/>
    <w:rsid w:val="00C840E0"/>
    <w:rsid w:val="00C84231"/>
    <w:rsid w:val="00C847C8"/>
    <w:rsid w:val="00C84A3B"/>
    <w:rsid w:val="00C84CD6"/>
    <w:rsid w:val="00C84D5A"/>
    <w:rsid w:val="00C84DFE"/>
    <w:rsid w:val="00C85034"/>
    <w:rsid w:val="00C85214"/>
    <w:rsid w:val="00C8534D"/>
    <w:rsid w:val="00C85460"/>
    <w:rsid w:val="00C856CB"/>
    <w:rsid w:val="00C85A6C"/>
    <w:rsid w:val="00C85B97"/>
    <w:rsid w:val="00C85DD1"/>
    <w:rsid w:val="00C85F12"/>
    <w:rsid w:val="00C8605C"/>
    <w:rsid w:val="00C86379"/>
    <w:rsid w:val="00C864DB"/>
    <w:rsid w:val="00C8669B"/>
    <w:rsid w:val="00C86CA2"/>
    <w:rsid w:val="00C870BA"/>
    <w:rsid w:val="00C873D5"/>
    <w:rsid w:val="00C8781D"/>
    <w:rsid w:val="00C878E9"/>
    <w:rsid w:val="00C87A95"/>
    <w:rsid w:val="00C87AF9"/>
    <w:rsid w:val="00C87D11"/>
    <w:rsid w:val="00C87DD4"/>
    <w:rsid w:val="00C901A9"/>
    <w:rsid w:val="00C9047A"/>
    <w:rsid w:val="00C905AC"/>
    <w:rsid w:val="00C905B5"/>
    <w:rsid w:val="00C9065E"/>
    <w:rsid w:val="00C90B43"/>
    <w:rsid w:val="00C90C65"/>
    <w:rsid w:val="00C90C82"/>
    <w:rsid w:val="00C90F7A"/>
    <w:rsid w:val="00C911EF"/>
    <w:rsid w:val="00C91207"/>
    <w:rsid w:val="00C9129A"/>
    <w:rsid w:val="00C9154D"/>
    <w:rsid w:val="00C915C3"/>
    <w:rsid w:val="00C9187A"/>
    <w:rsid w:val="00C91CFB"/>
    <w:rsid w:val="00C91FAC"/>
    <w:rsid w:val="00C9220C"/>
    <w:rsid w:val="00C922C5"/>
    <w:rsid w:val="00C92352"/>
    <w:rsid w:val="00C923B7"/>
    <w:rsid w:val="00C92534"/>
    <w:rsid w:val="00C926F6"/>
    <w:rsid w:val="00C927AB"/>
    <w:rsid w:val="00C92C2A"/>
    <w:rsid w:val="00C92D53"/>
    <w:rsid w:val="00C9318C"/>
    <w:rsid w:val="00C93297"/>
    <w:rsid w:val="00C932D9"/>
    <w:rsid w:val="00C93533"/>
    <w:rsid w:val="00C93543"/>
    <w:rsid w:val="00C93A86"/>
    <w:rsid w:val="00C940BA"/>
    <w:rsid w:val="00C94279"/>
    <w:rsid w:val="00C945EC"/>
    <w:rsid w:val="00C94B58"/>
    <w:rsid w:val="00C94BBA"/>
    <w:rsid w:val="00C94E45"/>
    <w:rsid w:val="00C95300"/>
    <w:rsid w:val="00C95548"/>
    <w:rsid w:val="00C955F6"/>
    <w:rsid w:val="00C95656"/>
    <w:rsid w:val="00C95730"/>
    <w:rsid w:val="00C95962"/>
    <w:rsid w:val="00C959AA"/>
    <w:rsid w:val="00C959D1"/>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9AA"/>
    <w:rsid w:val="00CA0AA8"/>
    <w:rsid w:val="00CA0FCC"/>
    <w:rsid w:val="00CA100B"/>
    <w:rsid w:val="00CA114D"/>
    <w:rsid w:val="00CA1225"/>
    <w:rsid w:val="00CA16E1"/>
    <w:rsid w:val="00CA18D2"/>
    <w:rsid w:val="00CA2480"/>
    <w:rsid w:val="00CA267C"/>
    <w:rsid w:val="00CA283D"/>
    <w:rsid w:val="00CA28F8"/>
    <w:rsid w:val="00CA2919"/>
    <w:rsid w:val="00CA2C56"/>
    <w:rsid w:val="00CA2ED2"/>
    <w:rsid w:val="00CA31B9"/>
    <w:rsid w:val="00CA342B"/>
    <w:rsid w:val="00CA35F0"/>
    <w:rsid w:val="00CA3E24"/>
    <w:rsid w:val="00CA41D8"/>
    <w:rsid w:val="00CA41DB"/>
    <w:rsid w:val="00CA4572"/>
    <w:rsid w:val="00CA4573"/>
    <w:rsid w:val="00CA49C0"/>
    <w:rsid w:val="00CA4A21"/>
    <w:rsid w:val="00CA4A24"/>
    <w:rsid w:val="00CA4A3F"/>
    <w:rsid w:val="00CA4C14"/>
    <w:rsid w:val="00CA4E07"/>
    <w:rsid w:val="00CA4F58"/>
    <w:rsid w:val="00CA4FC2"/>
    <w:rsid w:val="00CA50A0"/>
    <w:rsid w:val="00CA51A0"/>
    <w:rsid w:val="00CA5392"/>
    <w:rsid w:val="00CA5623"/>
    <w:rsid w:val="00CA57E3"/>
    <w:rsid w:val="00CA5DA3"/>
    <w:rsid w:val="00CA60BE"/>
    <w:rsid w:val="00CA6156"/>
    <w:rsid w:val="00CA6164"/>
    <w:rsid w:val="00CA6A45"/>
    <w:rsid w:val="00CA6BDF"/>
    <w:rsid w:val="00CA6D98"/>
    <w:rsid w:val="00CA7239"/>
    <w:rsid w:val="00CA724A"/>
    <w:rsid w:val="00CA7E66"/>
    <w:rsid w:val="00CA7EF3"/>
    <w:rsid w:val="00CA7F17"/>
    <w:rsid w:val="00CB00AB"/>
    <w:rsid w:val="00CB010F"/>
    <w:rsid w:val="00CB01BC"/>
    <w:rsid w:val="00CB03CF"/>
    <w:rsid w:val="00CB047F"/>
    <w:rsid w:val="00CB04F4"/>
    <w:rsid w:val="00CB0576"/>
    <w:rsid w:val="00CB0763"/>
    <w:rsid w:val="00CB11BD"/>
    <w:rsid w:val="00CB1256"/>
    <w:rsid w:val="00CB1368"/>
    <w:rsid w:val="00CB15D8"/>
    <w:rsid w:val="00CB167F"/>
    <w:rsid w:val="00CB1720"/>
    <w:rsid w:val="00CB1C10"/>
    <w:rsid w:val="00CB1E9F"/>
    <w:rsid w:val="00CB1F2A"/>
    <w:rsid w:val="00CB2674"/>
    <w:rsid w:val="00CB299C"/>
    <w:rsid w:val="00CB2ABD"/>
    <w:rsid w:val="00CB2BBA"/>
    <w:rsid w:val="00CB35ED"/>
    <w:rsid w:val="00CB39EB"/>
    <w:rsid w:val="00CB3B81"/>
    <w:rsid w:val="00CB41E7"/>
    <w:rsid w:val="00CB46FD"/>
    <w:rsid w:val="00CB480A"/>
    <w:rsid w:val="00CB49C7"/>
    <w:rsid w:val="00CB4B1A"/>
    <w:rsid w:val="00CB4FA5"/>
    <w:rsid w:val="00CB5008"/>
    <w:rsid w:val="00CB58DD"/>
    <w:rsid w:val="00CB5906"/>
    <w:rsid w:val="00CB5DC5"/>
    <w:rsid w:val="00CB6343"/>
    <w:rsid w:val="00CB6517"/>
    <w:rsid w:val="00CB65AB"/>
    <w:rsid w:val="00CB668B"/>
    <w:rsid w:val="00CB66BF"/>
    <w:rsid w:val="00CB67DB"/>
    <w:rsid w:val="00CB6F41"/>
    <w:rsid w:val="00CB71E6"/>
    <w:rsid w:val="00CB72AC"/>
    <w:rsid w:val="00CB74FA"/>
    <w:rsid w:val="00CB7648"/>
    <w:rsid w:val="00CB79A4"/>
    <w:rsid w:val="00CB7B6B"/>
    <w:rsid w:val="00CB7CDC"/>
    <w:rsid w:val="00CB7DF4"/>
    <w:rsid w:val="00CB7F5F"/>
    <w:rsid w:val="00CC00B7"/>
    <w:rsid w:val="00CC0304"/>
    <w:rsid w:val="00CC034B"/>
    <w:rsid w:val="00CC07B6"/>
    <w:rsid w:val="00CC07BA"/>
    <w:rsid w:val="00CC099A"/>
    <w:rsid w:val="00CC0AA7"/>
    <w:rsid w:val="00CC0E56"/>
    <w:rsid w:val="00CC14F9"/>
    <w:rsid w:val="00CC153E"/>
    <w:rsid w:val="00CC1555"/>
    <w:rsid w:val="00CC172A"/>
    <w:rsid w:val="00CC1A18"/>
    <w:rsid w:val="00CC1CF9"/>
    <w:rsid w:val="00CC1D2E"/>
    <w:rsid w:val="00CC1E3E"/>
    <w:rsid w:val="00CC1E40"/>
    <w:rsid w:val="00CC21A6"/>
    <w:rsid w:val="00CC27F5"/>
    <w:rsid w:val="00CC2D18"/>
    <w:rsid w:val="00CC2E33"/>
    <w:rsid w:val="00CC2EFE"/>
    <w:rsid w:val="00CC32B0"/>
    <w:rsid w:val="00CC33CB"/>
    <w:rsid w:val="00CC3A3A"/>
    <w:rsid w:val="00CC3AB6"/>
    <w:rsid w:val="00CC3B1C"/>
    <w:rsid w:val="00CC3D5F"/>
    <w:rsid w:val="00CC3D8D"/>
    <w:rsid w:val="00CC3E8C"/>
    <w:rsid w:val="00CC400F"/>
    <w:rsid w:val="00CC40D2"/>
    <w:rsid w:val="00CC4365"/>
    <w:rsid w:val="00CC4731"/>
    <w:rsid w:val="00CC47D4"/>
    <w:rsid w:val="00CC49F5"/>
    <w:rsid w:val="00CC4C5E"/>
    <w:rsid w:val="00CC4CD7"/>
    <w:rsid w:val="00CC4EB8"/>
    <w:rsid w:val="00CC4EF6"/>
    <w:rsid w:val="00CC4F4C"/>
    <w:rsid w:val="00CC4F58"/>
    <w:rsid w:val="00CC4F5B"/>
    <w:rsid w:val="00CC57AE"/>
    <w:rsid w:val="00CC5915"/>
    <w:rsid w:val="00CC5A8E"/>
    <w:rsid w:val="00CC606C"/>
    <w:rsid w:val="00CC6186"/>
    <w:rsid w:val="00CC620F"/>
    <w:rsid w:val="00CC652C"/>
    <w:rsid w:val="00CC728B"/>
    <w:rsid w:val="00CC7356"/>
    <w:rsid w:val="00CC74D5"/>
    <w:rsid w:val="00CC78BA"/>
    <w:rsid w:val="00CC7A6D"/>
    <w:rsid w:val="00CC7DF5"/>
    <w:rsid w:val="00CD00AA"/>
    <w:rsid w:val="00CD04B6"/>
    <w:rsid w:val="00CD0740"/>
    <w:rsid w:val="00CD0768"/>
    <w:rsid w:val="00CD0B87"/>
    <w:rsid w:val="00CD14CB"/>
    <w:rsid w:val="00CD179D"/>
    <w:rsid w:val="00CD18E9"/>
    <w:rsid w:val="00CD196B"/>
    <w:rsid w:val="00CD1D6E"/>
    <w:rsid w:val="00CD1E74"/>
    <w:rsid w:val="00CD20AE"/>
    <w:rsid w:val="00CD21B4"/>
    <w:rsid w:val="00CD2585"/>
    <w:rsid w:val="00CD283A"/>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AF"/>
    <w:rsid w:val="00CD454E"/>
    <w:rsid w:val="00CD45D4"/>
    <w:rsid w:val="00CD492B"/>
    <w:rsid w:val="00CD52E1"/>
    <w:rsid w:val="00CD5768"/>
    <w:rsid w:val="00CD5A0F"/>
    <w:rsid w:val="00CD5ADA"/>
    <w:rsid w:val="00CD5C02"/>
    <w:rsid w:val="00CD5F80"/>
    <w:rsid w:val="00CD61E3"/>
    <w:rsid w:val="00CD6823"/>
    <w:rsid w:val="00CD6D63"/>
    <w:rsid w:val="00CD6E0B"/>
    <w:rsid w:val="00CD707E"/>
    <w:rsid w:val="00CD70DB"/>
    <w:rsid w:val="00CD711C"/>
    <w:rsid w:val="00CD736C"/>
    <w:rsid w:val="00CD787F"/>
    <w:rsid w:val="00CD7A86"/>
    <w:rsid w:val="00CE025E"/>
    <w:rsid w:val="00CE030D"/>
    <w:rsid w:val="00CE03B6"/>
    <w:rsid w:val="00CE05EE"/>
    <w:rsid w:val="00CE05F2"/>
    <w:rsid w:val="00CE0CBF"/>
    <w:rsid w:val="00CE0F12"/>
    <w:rsid w:val="00CE112E"/>
    <w:rsid w:val="00CE1225"/>
    <w:rsid w:val="00CE132D"/>
    <w:rsid w:val="00CE143E"/>
    <w:rsid w:val="00CE14A0"/>
    <w:rsid w:val="00CE1512"/>
    <w:rsid w:val="00CE19F2"/>
    <w:rsid w:val="00CE1C4D"/>
    <w:rsid w:val="00CE253D"/>
    <w:rsid w:val="00CE2858"/>
    <w:rsid w:val="00CE2992"/>
    <w:rsid w:val="00CE29B3"/>
    <w:rsid w:val="00CE2F5D"/>
    <w:rsid w:val="00CE3180"/>
    <w:rsid w:val="00CE3257"/>
    <w:rsid w:val="00CE38AA"/>
    <w:rsid w:val="00CE3B81"/>
    <w:rsid w:val="00CE3CCC"/>
    <w:rsid w:val="00CE3CDC"/>
    <w:rsid w:val="00CE3D16"/>
    <w:rsid w:val="00CE3D41"/>
    <w:rsid w:val="00CE3FBA"/>
    <w:rsid w:val="00CE517F"/>
    <w:rsid w:val="00CE525D"/>
    <w:rsid w:val="00CE5386"/>
    <w:rsid w:val="00CE53A7"/>
    <w:rsid w:val="00CE5854"/>
    <w:rsid w:val="00CE5E50"/>
    <w:rsid w:val="00CE5F62"/>
    <w:rsid w:val="00CE630B"/>
    <w:rsid w:val="00CE69F3"/>
    <w:rsid w:val="00CE6AD5"/>
    <w:rsid w:val="00CE6E24"/>
    <w:rsid w:val="00CE6FFB"/>
    <w:rsid w:val="00CE71F8"/>
    <w:rsid w:val="00CE7250"/>
    <w:rsid w:val="00CE7392"/>
    <w:rsid w:val="00CE741D"/>
    <w:rsid w:val="00CE76BD"/>
    <w:rsid w:val="00CE781A"/>
    <w:rsid w:val="00CE7BFD"/>
    <w:rsid w:val="00CF0131"/>
    <w:rsid w:val="00CF02AC"/>
    <w:rsid w:val="00CF0440"/>
    <w:rsid w:val="00CF057C"/>
    <w:rsid w:val="00CF06E6"/>
    <w:rsid w:val="00CF0878"/>
    <w:rsid w:val="00CF08B8"/>
    <w:rsid w:val="00CF0CD7"/>
    <w:rsid w:val="00CF0DD9"/>
    <w:rsid w:val="00CF0FEE"/>
    <w:rsid w:val="00CF163C"/>
    <w:rsid w:val="00CF1847"/>
    <w:rsid w:val="00CF18AB"/>
    <w:rsid w:val="00CF1AA6"/>
    <w:rsid w:val="00CF1C27"/>
    <w:rsid w:val="00CF1EF6"/>
    <w:rsid w:val="00CF20C8"/>
    <w:rsid w:val="00CF21CF"/>
    <w:rsid w:val="00CF23EB"/>
    <w:rsid w:val="00CF2639"/>
    <w:rsid w:val="00CF2971"/>
    <w:rsid w:val="00CF2A06"/>
    <w:rsid w:val="00CF2EF5"/>
    <w:rsid w:val="00CF2FBF"/>
    <w:rsid w:val="00CF33BA"/>
    <w:rsid w:val="00CF3672"/>
    <w:rsid w:val="00CF397A"/>
    <w:rsid w:val="00CF3E2B"/>
    <w:rsid w:val="00CF3F01"/>
    <w:rsid w:val="00CF4050"/>
    <w:rsid w:val="00CF41AE"/>
    <w:rsid w:val="00CF4227"/>
    <w:rsid w:val="00CF4429"/>
    <w:rsid w:val="00CF495B"/>
    <w:rsid w:val="00CF4B3B"/>
    <w:rsid w:val="00CF4C4E"/>
    <w:rsid w:val="00CF4E38"/>
    <w:rsid w:val="00CF4F02"/>
    <w:rsid w:val="00CF4F88"/>
    <w:rsid w:val="00CF5A64"/>
    <w:rsid w:val="00CF5EE9"/>
    <w:rsid w:val="00CF61A3"/>
    <w:rsid w:val="00CF62A9"/>
    <w:rsid w:val="00CF6650"/>
    <w:rsid w:val="00CF66DE"/>
    <w:rsid w:val="00CF6848"/>
    <w:rsid w:val="00CF690F"/>
    <w:rsid w:val="00CF6AF3"/>
    <w:rsid w:val="00CF6B46"/>
    <w:rsid w:val="00CF6C9A"/>
    <w:rsid w:val="00CF6DC2"/>
    <w:rsid w:val="00CF74F6"/>
    <w:rsid w:val="00CF760E"/>
    <w:rsid w:val="00CF76AE"/>
    <w:rsid w:val="00CF7896"/>
    <w:rsid w:val="00CF7CCF"/>
    <w:rsid w:val="00CF7D8D"/>
    <w:rsid w:val="00D0033A"/>
    <w:rsid w:val="00D00522"/>
    <w:rsid w:val="00D00535"/>
    <w:rsid w:val="00D00B22"/>
    <w:rsid w:val="00D00DA0"/>
    <w:rsid w:val="00D00FCA"/>
    <w:rsid w:val="00D01752"/>
    <w:rsid w:val="00D017EE"/>
    <w:rsid w:val="00D01C73"/>
    <w:rsid w:val="00D0220F"/>
    <w:rsid w:val="00D02264"/>
    <w:rsid w:val="00D02369"/>
    <w:rsid w:val="00D024C7"/>
    <w:rsid w:val="00D02683"/>
    <w:rsid w:val="00D02AFC"/>
    <w:rsid w:val="00D02B7B"/>
    <w:rsid w:val="00D02C36"/>
    <w:rsid w:val="00D02E17"/>
    <w:rsid w:val="00D02F2F"/>
    <w:rsid w:val="00D0321D"/>
    <w:rsid w:val="00D03824"/>
    <w:rsid w:val="00D03B36"/>
    <w:rsid w:val="00D04621"/>
    <w:rsid w:val="00D04A63"/>
    <w:rsid w:val="00D04FC8"/>
    <w:rsid w:val="00D050BA"/>
    <w:rsid w:val="00D053C7"/>
    <w:rsid w:val="00D05647"/>
    <w:rsid w:val="00D05689"/>
    <w:rsid w:val="00D05B47"/>
    <w:rsid w:val="00D05F62"/>
    <w:rsid w:val="00D05FD4"/>
    <w:rsid w:val="00D06088"/>
    <w:rsid w:val="00D063B9"/>
    <w:rsid w:val="00D0675C"/>
    <w:rsid w:val="00D06800"/>
    <w:rsid w:val="00D06B22"/>
    <w:rsid w:val="00D06DED"/>
    <w:rsid w:val="00D070AD"/>
    <w:rsid w:val="00D072E7"/>
    <w:rsid w:val="00D0730A"/>
    <w:rsid w:val="00D073D1"/>
    <w:rsid w:val="00D078A7"/>
    <w:rsid w:val="00D078A9"/>
    <w:rsid w:val="00D078C9"/>
    <w:rsid w:val="00D07D73"/>
    <w:rsid w:val="00D07DCA"/>
    <w:rsid w:val="00D07E5F"/>
    <w:rsid w:val="00D07E66"/>
    <w:rsid w:val="00D1023A"/>
    <w:rsid w:val="00D10A74"/>
    <w:rsid w:val="00D10D83"/>
    <w:rsid w:val="00D1121C"/>
    <w:rsid w:val="00D113AD"/>
    <w:rsid w:val="00D11672"/>
    <w:rsid w:val="00D11873"/>
    <w:rsid w:val="00D118F6"/>
    <w:rsid w:val="00D11D16"/>
    <w:rsid w:val="00D11E2D"/>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9C5"/>
    <w:rsid w:val="00D13A1D"/>
    <w:rsid w:val="00D13BBC"/>
    <w:rsid w:val="00D13F9F"/>
    <w:rsid w:val="00D1404F"/>
    <w:rsid w:val="00D14204"/>
    <w:rsid w:val="00D14300"/>
    <w:rsid w:val="00D14854"/>
    <w:rsid w:val="00D150C5"/>
    <w:rsid w:val="00D1552A"/>
    <w:rsid w:val="00D15D9D"/>
    <w:rsid w:val="00D1624D"/>
    <w:rsid w:val="00D16632"/>
    <w:rsid w:val="00D167A4"/>
    <w:rsid w:val="00D17550"/>
    <w:rsid w:val="00D17869"/>
    <w:rsid w:val="00D1792B"/>
    <w:rsid w:val="00D17F37"/>
    <w:rsid w:val="00D17FDC"/>
    <w:rsid w:val="00D2003A"/>
    <w:rsid w:val="00D2016A"/>
    <w:rsid w:val="00D202D3"/>
    <w:rsid w:val="00D20438"/>
    <w:rsid w:val="00D2166C"/>
    <w:rsid w:val="00D2171B"/>
    <w:rsid w:val="00D217CE"/>
    <w:rsid w:val="00D21A77"/>
    <w:rsid w:val="00D21D8E"/>
    <w:rsid w:val="00D21DDB"/>
    <w:rsid w:val="00D21E06"/>
    <w:rsid w:val="00D21E67"/>
    <w:rsid w:val="00D22148"/>
    <w:rsid w:val="00D22406"/>
    <w:rsid w:val="00D22555"/>
    <w:rsid w:val="00D229A3"/>
    <w:rsid w:val="00D22A24"/>
    <w:rsid w:val="00D22D40"/>
    <w:rsid w:val="00D2309A"/>
    <w:rsid w:val="00D232E5"/>
    <w:rsid w:val="00D2348D"/>
    <w:rsid w:val="00D23556"/>
    <w:rsid w:val="00D239AD"/>
    <w:rsid w:val="00D239F9"/>
    <w:rsid w:val="00D23A1F"/>
    <w:rsid w:val="00D23B89"/>
    <w:rsid w:val="00D23BE2"/>
    <w:rsid w:val="00D23CE2"/>
    <w:rsid w:val="00D2404F"/>
    <w:rsid w:val="00D244D5"/>
    <w:rsid w:val="00D24602"/>
    <w:rsid w:val="00D248B7"/>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788"/>
    <w:rsid w:val="00D27AAD"/>
    <w:rsid w:val="00D27F01"/>
    <w:rsid w:val="00D3013B"/>
    <w:rsid w:val="00D301F6"/>
    <w:rsid w:val="00D3022D"/>
    <w:rsid w:val="00D30373"/>
    <w:rsid w:val="00D30707"/>
    <w:rsid w:val="00D309B2"/>
    <w:rsid w:val="00D309D3"/>
    <w:rsid w:val="00D30C46"/>
    <w:rsid w:val="00D30FC7"/>
    <w:rsid w:val="00D311F1"/>
    <w:rsid w:val="00D31B9F"/>
    <w:rsid w:val="00D31BEA"/>
    <w:rsid w:val="00D32088"/>
    <w:rsid w:val="00D3228D"/>
    <w:rsid w:val="00D322CF"/>
    <w:rsid w:val="00D327FB"/>
    <w:rsid w:val="00D3322A"/>
    <w:rsid w:val="00D33313"/>
    <w:rsid w:val="00D33379"/>
    <w:rsid w:val="00D333D7"/>
    <w:rsid w:val="00D33410"/>
    <w:rsid w:val="00D33418"/>
    <w:rsid w:val="00D33458"/>
    <w:rsid w:val="00D33778"/>
    <w:rsid w:val="00D33A9A"/>
    <w:rsid w:val="00D33AFC"/>
    <w:rsid w:val="00D33C0E"/>
    <w:rsid w:val="00D33C2E"/>
    <w:rsid w:val="00D33E11"/>
    <w:rsid w:val="00D3410B"/>
    <w:rsid w:val="00D3423D"/>
    <w:rsid w:val="00D344C9"/>
    <w:rsid w:val="00D34876"/>
    <w:rsid w:val="00D34965"/>
    <w:rsid w:val="00D35226"/>
    <w:rsid w:val="00D354CF"/>
    <w:rsid w:val="00D358B2"/>
    <w:rsid w:val="00D359BB"/>
    <w:rsid w:val="00D35BF5"/>
    <w:rsid w:val="00D3609F"/>
    <w:rsid w:val="00D3610A"/>
    <w:rsid w:val="00D36357"/>
    <w:rsid w:val="00D366C8"/>
    <w:rsid w:val="00D368C6"/>
    <w:rsid w:val="00D369DF"/>
    <w:rsid w:val="00D36C8E"/>
    <w:rsid w:val="00D36D5A"/>
    <w:rsid w:val="00D372DC"/>
    <w:rsid w:val="00D37A26"/>
    <w:rsid w:val="00D37C2D"/>
    <w:rsid w:val="00D37F6A"/>
    <w:rsid w:val="00D40109"/>
    <w:rsid w:val="00D403C6"/>
    <w:rsid w:val="00D40429"/>
    <w:rsid w:val="00D404CE"/>
    <w:rsid w:val="00D40A5C"/>
    <w:rsid w:val="00D40D79"/>
    <w:rsid w:val="00D40E25"/>
    <w:rsid w:val="00D40E78"/>
    <w:rsid w:val="00D40F5C"/>
    <w:rsid w:val="00D41009"/>
    <w:rsid w:val="00D4110B"/>
    <w:rsid w:val="00D4111A"/>
    <w:rsid w:val="00D41901"/>
    <w:rsid w:val="00D4197A"/>
    <w:rsid w:val="00D41CD0"/>
    <w:rsid w:val="00D421D9"/>
    <w:rsid w:val="00D42223"/>
    <w:rsid w:val="00D422E4"/>
    <w:rsid w:val="00D424E7"/>
    <w:rsid w:val="00D426FB"/>
    <w:rsid w:val="00D42B71"/>
    <w:rsid w:val="00D42D5D"/>
    <w:rsid w:val="00D42DC4"/>
    <w:rsid w:val="00D43888"/>
    <w:rsid w:val="00D43BF4"/>
    <w:rsid w:val="00D43FA8"/>
    <w:rsid w:val="00D4429F"/>
    <w:rsid w:val="00D44A5C"/>
    <w:rsid w:val="00D44FDF"/>
    <w:rsid w:val="00D45051"/>
    <w:rsid w:val="00D45459"/>
    <w:rsid w:val="00D45819"/>
    <w:rsid w:val="00D459CE"/>
    <w:rsid w:val="00D45B68"/>
    <w:rsid w:val="00D45BE6"/>
    <w:rsid w:val="00D46280"/>
    <w:rsid w:val="00D466E5"/>
    <w:rsid w:val="00D467C7"/>
    <w:rsid w:val="00D4688E"/>
    <w:rsid w:val="00D46F2D"/>
    <w:rsid w:val="00D471EF"/>
    <w:rsid w:val="00D475CC"/>
    <w:rsid w:val="00D4766F"/>
    <w:rsid w:val="00D477E2"/>
    <w:rsid w:val="00D47836"/>
    <w:rsid w:val="00D4785C"/>
    <w:rsid w:val="00D47A34"/>
    <w:rsid w:val="00D47AE4"/>
    <w:rsid w:val="00D47F1A"/>
    <w:rsid w:val="00D5044A"/>
    <w:rsid w:val="00D50772"/>
    <w:rsid w:val="00D508A5"/>
    <w:rsid w:val="00D50C59"/>
    <w:rsid w:val="00D50C82"/>
    <w:rsid w:val="00D50C96"/>
    <w:rsid w:val="00D50CF3"/>
    <w:rsid w:val="00D50F95"/>
    <w:rsid w:val="00D5102A"/>
    <w:rsid w:val="00D51083"/>
    <w:rsid w:val="00D512D1"/>
    <w:rsid w:val="00D513F0"/>
    <w:rsid w:val="00D5144F"/>
    <w:rsid w:val="00D51565"/>
    <w:rsid w:val="00D5168B"/>
    <w:rsid w:val="00D51AAF"/>
    <w:rsid w:val="00D51DB2"/>
    <w:rsid w:val="00D51F84"/>
    <w:rsid w:val="00D5206D"/>
    <w:rsid w:val="00D52200"/>
    <w:rsid w:val="00D52283"/>
    <w:rsid w:val="00D52400"/>
    <w:rsid w:val="00D527A2"/>
    <w:rsid w:val="00D52A9A"/>
    <w:rsid w:val="00D52E1D"/>
    <w:rsid w:val="00D53621"/>
    <w:rsid w:val="00D53768"/>
    <w:rsid w:val="00D537B0"/>
    <w:rsid w:val="00D5419B"/>
    <w:rsid w:val="00D54370"/>
    <w:rsid w:val="00D5438E"/>
    <w:rsid w:val="00D5444C"/>
    <w:rsid w:val="00D545BB"/>
    <w:rsid w:val="00D54C59"/>
    <w:rsid w:val="00D54CA0"/>
    <w:rsid w:val="00D54D88"/>
    <w:rsid w:val="00D550ED"/>
    <w:rsid w:val="00D551E6"/>
    <w:rsid w:val="00D5521C"/>
    <w:rsid w:val="00D554E6"/>
    <w:rsid w:val="00D554F5"/>
    <w:rsid w:val="00D55723"/>
    <w:rsid w:val="00D557D4"/>
    <w:rsid w:val="00D5591F"/>
    <w:rsid w:val="00D55B68"/>
    <w:rsid w:val="00D55BD5"/>
    <w:rsid w:val="00D55C37"/>
    <w:rsid w:val="00D55C9A"/>
    <w:rsid w:val="00D55FD8"/>
    <w:rsid w:val="00D56330"/>
    <w:rsid w:val="00D563C2"/>
    <w:rsid w:val="00D56587"/>
    <w:rsid w:val="00D56789"/>
    <w:rsid w:val="00D56810"/>
    <w:rsid w:val="00D56993"/>
    <w:rsid w:val="00D56C31"/>
    <w:rsid w:val="00D56D65"/>
    <w:rsid w:val="00D57012"/>
    <w:rsid w:val="00D5728E"/>
    <w:rsid w:val="00D572B2"/>
    <w:rsid w:val="00D5740A"/>
    <w:rsid w:val="00D57AC0"/>
    <w:rsid w:val="00D57C20"/>
    <w:rsid w:val="00D57CD2"/>
    <w:rsid w:val="00D57F0A"/>
    <w:rsid w:val="00D57FB6"/>
    <w:rsid w:val="00D60207"/>
    <w:rsid w:val="00D6041F"/>
    <w:rsid w:val="00D6078E"/>
    <w:rsid w:val="00D60BCB"/>
    <w:rsid w:val="00D60C1A"/>
    <w:rsid w:val="00D60CB2"/>
    <w:rsid w:val="00D60DD4"/>
    <w:rsid w:val="00D60E27"/>
    <w:rsid w:val="00D610FA"/>
    <w:rsid w:val="00D611E4"/>
    <w:rsid w:val="00D61697"/>
    <w:rsid w:val="00D61B68"/>
    <w:rsid w:val="00D61F85"/>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98E"/>
    <w:rsid w:val="00D64CB8"/>
    <w:rsid w:val="00D65404"/>
    <w:rsid w:val="00D6575A"/>
    <w:rsid w:val="00D65837"/>
    <w:rsid w:val="00D65DD6"/>
    <w:rsid w:val="00D66008"/>
    <w:rsid w:val="00D66022"/>
    <w:rsid w:val="00D66065"/>
    <w:rsid w:val="00D66570"/>
    <w:rsid w:val="00D6687D"/>
    <w:rsid w:val="00D66C66"/>
    <w:rsid w:val="00D66CE6"/>
    <w:rsid w:val="00D66CEF"/>
    <w:rsid w:val="00D66DAA"/>
    <w:rsid w:val="00D671EF"/>
    <w:rsid w:val="00D67888"/>
    <w:rsid w:val="00D7010A"/>
    <w:rsid w:val="00D7040B"/>
    <w:rsid w:val="00D7066F"/>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461"/>
    <w:rsid w:val="00D74915"/>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C50"/>
    <w:rsid w:val="00D76E0D"/>
    <w:rsid w:val="00D76E83"/>
    <w:rsid w:val="00D771C9"/>
    <w:rsid w:val="00D772CE"/>
    <w:rsid w:val="00D800A1"/>
    <w:rsid w:val="00D8036A"/>
    <w:rsid w:val="00D8064A"/>
    <w:rsid w:val="00D8076A"/>
    <w:rsid w:val="00D80AB8"/>
    <w:rsid w:val="00D80C93"/>
    <w:rsid w:val="00D80CCB"/>
    <w:rsid w:val="00D810BF"/>
    <w:rsid w:val="00D81307"/>
    <w:rsid w:val="00D81465"/>
    <w:rsid w:val="00D817FD"/>
    <w:rsid w:val="00D81F6B"/>
    <w:rsid w:val="00D820F3"/>
    <w:rsid w:val="00D82175"/>
    <w:rsid w:val="00D829AC"/>
    <w:rsid w:val="00D82AA1"/>
    <w:rsid w:val="00D83401"/>
    <w:rsid w:val="00D8373E"/>
    <w:rsid w:val="00D837F8"/>
    <w:rsid w:val="00D83850"/>
    <w:rsid w:val="00D83CFE"/>
    <w:rsid w:val="00D840F2"/>
    <w:rsid w:val="00D84268"/>
    <w:rsid w:val="00D84278"/>
    <w:rsid w:val="00D844C0"/>
    <w:rsid w:val="00D846C5"/>
    <w:rsid w:val="00D847C6"/>
    <w:rsid w:val="00D85278"/>
    <w:rsid w:val="00D8654A"/>
    <w:rsid w:val="00D8666C"/>
    <w:rsid w:val="00D86A50"/>
    <w:rsid w:val="00D86ACF"/>
    <w:rsid w:val="00D86B37"/>
    <w:rsid w:val="00D86EF6"/>
    <w:rsid w:val="00D87154"/>
    <w:rsid w:val="00D873AD"/>
    <w:rsid w:val="00D873BF"/>
    <w:rsid w:val="00D87635"/>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F4"/>
    <w:rsid w:val="00D94909"/>
    <w:rsid w:val="00D94934"/>
    <w:rsid w:val="00D94B2F"/>
    <w:rsid w:val="00D94BB0"/>
    <w:rsid w:val="00D94FF3"/>
    <w:rsid w:val="00D95047"/>
    <w:rsid w:val="00D95322"/>
    <w:rsid w:val="00D955B0"/>
    <w:rsid w:val="00D957C0"/>
    <w:rsid w:val="00D959FD"/>
    <w:rsid w:val="00D95BC2"/>
    <w:rsid w:val="00D95BFF"/>
    <w:rsid w:val="00D95C3D"/>
    <w:rsid w:val="00D95F45"/>
    <w:rsid w:val="00D96465"/>
    <w:rsid w:val="00D96496"/>
    <w:rsid w:val="00D96883"/>
    <w:rsid w:val="00D96AD5"/>
    <w:rsid w:val="00D96C9B"/>
    <w:rsid w:val="00D96D54"/>
    <w:rsid w:val="00D96FCE"/>
    <w:rsid w:val="00D9709E"/>
    <w:rsid w:val="00D971C6"/>
    <w:rsid w:val="00D97514"/>
    <w:rsid w:val="00D9793D"/>
    <w:rsid w:val="00D97C59"/>
    <w:rsid w:val="00D97D08"/>
    <w:rsid w:val="00D97D27"/>
    <w:rsid w:val="00D97E86"/>
    <w:rsid w:val="00DA000D"/>
    <w:rsid w:val="00DA015E"/>
    <w:rsid w:val="00DA02EC"/>
    <w:rsid w:val="00DA0FC0"/>
    <w:rsid w:val="00DA0FE2"/>
    <w:rsid w:val="00DA1094"/>
    <w:rsid w:val="00DA10F6"/>
    <w:rsid w:val="00DA1D80"/>
    <w:rsid w:val="00DA1F1A"/>
    <w:rsid w:val="00DA2046"/>
    <w:rsid w:val="00DA2185"/>
    <w:rsid w:val="00DA23D2"/>
    <w:rsid w:val="00DA29C4"/>
    <w:rsid w:val="00DA2D90"/>
    <w:rsid w:val="00DA310F"/>
    <w:rsid w:val="00DA364D"/>
    <w:rsid w:val="00DA38A7"/>
    <w:rsid w:val="00DA38EE"/>
    <w:rsid w:val="00DA3A26"/>
    <w:rsid w:val="00DA3B43"/>
    <w:rsid w:val="00DA3B7F"/>
    <w:rsid w:val="00DA3D8C"/>
    <w:rsid w:val="00DA3F00"/>
    <w:rsid w:val="00DA416A"/>
    <w:rsid w:val="00DA43CA"/>
    <w:rsid w:val="00DA4481"/>
    <w:rsid w:val="00DA4562"/>
    <w:rsid w:val="00DA46E3"/>
    <w:rsid w:val="00DA492A"/>
    <w:rsid w:val="00DA49D8"/>
    <w:rsid w:val="00DA581C"/>
    <w:rsid w:val="00DA5CA9"/>
    <w:rsid w:val="00DA5D63"/>
    <w:rsid w:val="00DA5E41"/>
    <w:rsid w:val="00DA5E7E"/>
    <w:rsid w:val="00DA5EFC"/>
    <w:rsid w:val="00DA61A7"/>
    <w:rsid w:val="00DA624C"/>
    <w:rsid w:val="00DA632E"/>
    <w:rsid w:val="00DA6518"/>
    <w:rsid w:val="00DA675F"/>
    <w:rsid w:val="00DA6FAE"/>
    <w:rsid w:val="00DA7018"/>
    <w:rsid w:val="00DA714A"/>
    <w:rsid w:val="00DA71AF"/>
    <w:rsid w:val="00DA727D"/>
    <w:rsid w:val="00DA74F0"/>
    <w:rsid w:val="00DA7A85"/>
    <w:rsid w:val="00DA7BC7"/>
    <w:rsid w:val="00DA7D2F"/>
    <w:rsid w:val="00DA7E4C"/>
    <w:rsid w:val="00DA7EC1"/>
    <w:rsid w:val="00DB005D"/>
    <w:rsid w:val="00DB01E8"/>
    <w:rsid w:val="00DB0564"/>
    <w:rsid w:val="00DB0D5D"/>
    <w:rsid w:val="00DB0E59"/>
    <w:rsid w:val="00DB118D"/>
    <w:rsid w:val="00DB13D7"/>
    <w:rsid w:val="00DB1539"/>
    <w:rsid w:val="00DB1D47"/>
    <w:rsid w:val="00DB1F98"/>
    <w:rsid w:val="00DB2542"/>
    <w:rsid w:val="00DB2557"/>
    <w:rsid w:val="00DB270B"/>
    <w:rsid w:val="00DB273A"/>
    <w:rsid w:val="00DB27E1"/>
    <w:rsid w:val="00DB2CDC"/>
    <w:rsid w:val="00DB2CF9"/>
    <w:rsid w:val="00DB2E0F"/>
    <w:rsid w:val="00DB2F94"/>
    <w:rsid w:val="00DB2FDC"/>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D11"/>
    <w:rsid w:val="00DB5DEB"/>
    <w:rsid w:val="00DB5EE5"/>
    <w:rsid w:val="00DB6681"/>
    <w:rsid w:val="00DB6907"/>
    <w:rsid w:val="00DB6FDF"/>
    <w:rsid w:val="00DB70B3"/>
    <w:rsid w:val="00DB749A"/>
    <w:rsid w:val="00DB78FA"/>
    <w:rsid w:val="00DB7E00"/>
    <w:rsid w:val="00DB7E8C"/>
    <w:rsid w:val="00DC01B1"/>
    <w:rsid w:val="00DC09DF"/>
    <w:rsid w:val="00DC0A19"/>
    <w:rsid w:val="00DC0B50"/>
    <w:rsid w:val="00DC0E18"/>
    <w:rsid w:val="00DC0F93"/>
    <w:rsid w:val="00DC1384"/>
    <w:rsid w:val="00DC1439"/>
    <w:rsid w:val="00DC1479"/>
    <w:rsid w:val="00DC1546"/>
    <w:rsid w:val="00DC1624"/>
    <w:rsid w:val="00DC1763"/>
    <w:rsid w:val="00DC1B4C"/>
    <w:rsid w:val="00DC1FCC"/>
    <w:rsid w:val="00DC22B7"/>
    <w:rsid w:val="00DC257F"/>
    <w:rsid w:val="00DC2898"/>
    <w:rsid w:val="00DC28A6"/>
    <w:rsid w:val="00DC28EC"/>
    <w:rsid w:val="00DC3295"/>
    <w:rsid w:val="00DC3417"/>
    <w:rsid w:val="00DC3922"/>
    <w:rsid w:val="00DC3DE4"/>
    <w:rsid w:val="00DC409A"/>
    <w:rsid w:val="00DC41A2"/>
    <w:rsid w:val="00DC4330"/>
    <w:rsid w:val="00DC48FE"/>
    <w:rsid w:val="00DC4935"/>
    <w:rsid w:val="00DC4CE8"/>
    <w:rsid w:val="00DC4D82"/>
    <w:rsid w:val="00DC5015"/>
    <w:rsid w:val="00DC5115"/>
    <w:rsid w:val="00DC522F"/>
    <w:rsid w:val="00DC5686"/>
    <w:rsid w:val="00DC588E"/>
    <w:rsid w:val="00DC5DBA"/>
    <w:rsid w:val="00DC5E7A"/>
    <w:rsid w:val="00DC5FAB"/>
    <w:rsid w:val="00DC6035"/>
    <w:rsid w:val="00DC63B2"/>
    <w:rsid w:val="00DC65D8"/>
    <w:rsid w:val="00DC6870"/>
    <w:rsid w:val="00DC6877"/>
    <w:rsid w:val="00DC69C6"/>
    <w:rsid w:val="00DC6A94"/>
    <w:rsid w:val="00DC6E29"/>
    <w:rsid w:val="00DC6E96"/>
    <w:rsid w:val="00DC7890"/>
    <w:rsid w:val="00DC79A3"/>
    <w:rsid w:val="00DC7E92"/>
    <w:rsid w:val="00DD02C4"/>
    <w:rsid w:val="00DD02DD"/>
    <w:rsid w:val="00DD044C"/>
    <w:rsid w:val="00DD066C"/>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3EF2"/>
    <w:rsid w:val="00DD48E6"/>
    <w:rsid w:val="00DD49D3"/>
    <w:rsid w:val="00DD4A2A"/>
    <w:rsid w:val="00DD4BA6"/>
    <w:rsid w:val="00DD4F2A"/>
    <w:rsid w:val="00DD51CE"/>
    <w:rsid w:val="00DD5439"/>
    <w:rsid w:val="00DD5536"/>
    <w:rsid w:val="00DD59AB"/>
    <w:rsid w:val="00DD5E0E"/>
    <w:rsid w:val="00DD5FFE"/>
    <w:rsid w:val="00DD6396"/>
    <w:rsid w:val="00DD6A0E"/>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1011"/>
    <w:rsid w:val="00DE128B"/>
    <w:rsid w:val="00DE14DB"/>
    <w:rsid w:val="00DE1799"/>
    <w:rsid w:val="00DE1D93"/>
    <w:rsid w:val="00DE1E4F"/>
    <w:rsid w:val="00DE1E5D"/>
    <w:rsid w:val="00DE21CF"/>
    <w:rsid w:val="00DE26C2"/>
    <w:rsid w:val="00DE279F"/>
    <w:rsid w:val="00DE2D4B"/>
    <w:rsid w:val="00DE31DC"/>
    <w:rsid w:val="00DE3258"/>
    <w:rsid w:val="00DE363E"/>
    <w:rsid w:val="00DE36D0"/>
    <w:rsid w:val="00DE3E7C"/>
    <w:rsid w:val="00DE4057"/>
    <w:rsid w:val="00DE41C3"/>
    <w:rsid w:val="00DE4504"/>
    <w:rsid w:val="00DE4507"/>
    <w:rsid w:val="00DE464E"/>
    <w:rsid w:val="00DE4664"/>
    <w:rsid w:val="00DE47FC"/>
    <w:rsid w:val="00DE4811"/>
    <w:rsid w:val="00DE4B0C"/>
    <w:rsid w:val="00DE4E2A"/>
    <w:rsid w:val="00DE5036"/>
    <w:rsid w:val="00DE5713"/>
    <w:rsid w:val="00DE5FDA"/>
    <w:rsid w:val="00DE61AA"/>
    <w:rsid w:val="00DE682A"/>
    <w:rsid w:val="00DE6F4F"/>
    <w:rsid w:val="00DE752E"/>
    <w:rsid w:val="00DE7793"/>
    <w:rsid w:val="00DE7D03"/>
    <w:rsid w:val="00DE7F45"/>
    <w:rsid w:val="00DF0257"/>
    <w:rsid w:val="00DF02EC"/>
    <w:rsid w:val="00DF05EC"/>
    <w:rsid w:val="00DF0820"/>
    <w:rsid w:val="00DF094B"/>
    <w:rsid w:val="00DF0D33"/>
    <w:rsid w:val="00DF0E63"/>
    <w:rsid w:val="00DF12DC"/>
    <w:rsid w:val="00DF1300"/>
    <w:rsid w:val="00DF1A61"/>
    <w:rsid w:val="00DF1D3B"/>
    <w:rsid w:val="00DF1EB6"/>
    <w:rsid w:val="00DF1FD6"/>
    <w:rsid w:val="00DF2011"/>
    <w:rsid w:val="00DF2088"/>
    <w:rsid w:val="00DF25AA"/>
    <w:rsid w:val="00DF2CC1"/>
    <w:rsid w:val="00DF30F8"/>
    <w:rsid w:val="00DF32AF"/>
    <w:rsid w:val="00DF3307"/>
    <w:rsid w:val="00DF34C9"/>
    <w:rsid w:val="00DF360E"/>
    <w:rsid w:val="00DF3623"/>
    <w:rsid w:val="00DF3A2C"/>
    <w:rsid w:val="00DF3EE7"/>
    <w:rsid w:val="00DF4158"/>
    <w:rsid w:val="00DF41E3"/>
    <w:rsid w:val="00DF4265"/>
    <w:rsid w:val="00DF437A"/>
    <w:rsid w:val="00DF4430"/>
    <w:rsid w:val="00DF448E"/>
    <w:rsid w:val="00DF4920"/>
    <w:rsid w:val="00DF4DEA"/>
    <w:rsid w:val="00DF4F19"/>
    <w:rsid w:val="00DF5002"/>
    <w:rsid w:val="00DF5270"/>
    <w:rsid w:val="00DF5960"/>
    <w:rsid w:val="00DF5B4C"/>
    <w:rsid w:val="00DF5C7B"/>
    <w:rsid w:val="00DF5C89"/>
    <w:rsid w:val="00DF6014"/>
    <w:rsid w:val="00DF6122"/>
    <w:rsid w:val="00DF6531"/>
    <w:rsid w:val="00DF6824"/>
    <w:rsid w:val="00DF69A9"/>
    <w:rsid w:val="00DF6A83"/>
    <w:rsid w:val="00DF6D26"/>
    <w:rsid w:val="00DF6F67"/>
    <w:rsid w:val="00DF7226"/>
    <w:rsid w:val="00DF7BC3"/>
    <w:rsid w:val="00E00116"/>
    <w:rsid w:val="00E00266"/>
    <w:rsid w:val="00E00368"/>
    <w:rsid w:val="00E005F5"/>
    <w:rsid w:val="00E00A07"/>
    <w:rsid w:val="00E00A92"/>
    <w:rsid w:val="00E011CA"/>
    <w:rsid w:val="00E01395"/>
    <w:rsid w:val="00E0146B"/>
    <w:rsid w:val="00E01700"/>
    <w:rsid w:val="00E0175E"/>
    <w:rsid w:val="00E019EA"/>
    <w:rsid w:val="00E01A5C"/>
    <w:rsid w:val="00E01F60"/>
    <w:rsid w:val="00E02068"/>
    <w:rsid w:val="00E0279A"/>
    <w:rsid w:val="00E028E6"/>
    <w:rsid w:val="00E02C20"/>
    <w:rsid w:val="00E02F7D"/>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668"/>
    <w:rsid w:val="00E067ED"/>
    <w:rsid w:val="00E06924"/>
    <w:rsid w:val="00E06977"/>
    <w:rsid w:val="00E06A62"/>
    <w:rsid w:val="00E06AF4"/>
    <w:rsid w:val="00E06F6A"/>
    <w:rsid w:val="00E07334"/>
    <w:rsid w:val="00E073C8"/>
    <w:rsid w:val="00E07658"/>
    <w:rsid w:val="00E07686"/>
    <w:rsid w:val="00E07E04"/>
    <w:rsid w:val="00E07E45"/>
    <w:rsid w:val="00E1007C"/>
    <w:rsid w:val="00E10088"/>
    <w:rsid w:val="00E101F9"/>
    <w:rsid w:val="00E102BD"/>
    <w:rsid w:val="00E1039D"/>
    <w:rsid w:val="00E103F8"/>
    <w:rsid w:val="00E104ED"/>
    <w:rsid w:val="00E10631"/>
    <w:rsid w:val="00E10A4A"/>
    <w:rsid w:val="00E10FAA"/>
    <w:rsid w:val="00E11029"/>
    <w:rsid w:val="00E11203"/>
    <w:rsid w:val="00E11EB8"/>
    <w:rsid w:val="00E1216B"/>
    <w:rsid w:val="00E1273A"/>
    <w:rsid w:val="00E127F2"/>
    <w:rsid w:val="00E12933"/>
    <w:rsid w:val="00E12A5A"/>
    <w:rsid w:val="00E12AF0"/>
    <w:rsid w:val="00E132C4"/>
    <w:rsid w:val="00E13326"/>
    <w:rsid w:val="00E136AE"/>
    <w:rsid w:val="00E139D0"/>
    <w:rsid w:val="00E13A9C"/>
    <w:rsid w:val="00E1437C"/>
    <w:rsid w:val="00E143F1"/>
    <w:rsid w:val="00E14577"/>
    <w:rsid w:val="00E145A7"/>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D6"/>
    <w:rsid w:val="00E172D5"/>
    <w:rsid w:val="00E175FF"/>
    <w:rsid w:val="00E178D5"/>
    <w:rsid w:val="00E17BD8"/>
    <w:rsid w:val="00E17C3F"/>
    <w:rsid w:val="00E17C49"/>
    <w:rsid w:val="00E17CFB"/>
    <w:rsid w:val="00E200EF"/>
    <w:rsid w:val="00E201E3"/>
    <w:rsid w:val="00E20661"/>
    <w:rsid w:val="00E20770"/>
    <w:rsid w:val="00E20855"/>
    <w:rsid w:val="00E20862"/>
    <w:rsid w:val="00E20AD1"/>
    <w:rsid w:val="00E20E2C"/>
    <w:rsid w:val="00E214FB"/>
    <w:rsid w:val="00E216A5"/>
    <w:rsid w:val="00E222C6"/>
    <w:rsid w:val="00E224C9"/>
    <w:rsid w:val="00E22625"/>
    <w:rsid w:val="00E226BE"/>
    <w:rsid w:val="00E2297B"/>
    <w:rsid w:val="00E229F7"/>
    <w:rsid w:val="00E22A10"/>
    <w:rsid w:val="00E22BF5"/>
    <w:rsid w:val="00E22E2F"/>
    <w:rsid w:val="00E22EE3"/>
    <w:rsid w:val="00E22F21"/>
    <w:rsid w:val="00E22F61"/>
    <w:rsid w:val="00E23159"/>
    <w:rsid w:val="00E23224"/>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50DB"/>
    <w:rsid w:val="00E250FF"/>
    <w:rsid w:val="00E251E7"/>
    <w:rsid w:val="00E25328"/>
    <w:rsid w:val="00E25334"/>
    <w:rsid w:val="00E2567F"/>
    <w:rsid w:val="00E25F1D"/>
    <w:rsid w:val="00E25F49"/>
    <w:rsid w:val="00E2617B"/>
    <w:rsid w:val="00E26224"/>
    <w:rsid w:val="00E26660"/>
    <w:rsid w:val="00E2681C"/>
    <w:rsid w:val="00E26897"/>
    <w:rsid w:val="00E2690E"/>
    <w:rsid w:val="00E272FE"/>
    <w:rsid w:val="00E2751A"/>
    <w:rsid w:val="00E30049"/>
    <w:rsid w:val="00E30063"/>
    <w:rsid w:val="00E30517"/>
    <w:rsid w:val="00E3070A"/>
    <w:rsid w:val="00E30A39"/>
    <w:rsid w:val="00E30A72"/>
    <w:rsid w:val="00E30B9D"/>
    <w:rsid w:val="00E30BC5"/>
    <w:rsid w:val="00E30DB2"/>
    <w:rsid w:val="00E31315"/>
    <w:rsid w:val="00E31506"/>
    <w:rsid w:val="00E3167F"/>
    <w:rsid w:val="00E31BE7"/>
    <w:rsid w:val="00E31E75"/>
    <w:rsid w:val="00E3200D"/>
    <w:rsid w:val="00E32BFF"/>
    <w:rsid w:val="00E32E0E"/>
    <w:rsid w:val="00E3305B"/>
    <w:rsid w:val="00E331E7"/>
    <w:rsid w:val="00E33506"/>
    <w:rsid w:val="00E3351F"/>
    <w:rsid w:val="00E33802"/>
    <w:rsid w:val="00E33814"/>
    <w:rsid w:val="00E339C6"/>
    <w:rsid w:val="00E33B8C"/>
    <w:rsid w:val="00E33E4D"/>
    <w:rsid w:val="00E34417"/>
    <w:rsid w:val="00E34D5C"/>
    <w:rsid w:val="00E34D6F"/>
    <w:rsid w:val="00E34F08"/>
    <w:rsid w:val="00E35470"/>
    <w:rsid w:val="00E35698"/>
    <w:rsid w:val="00E35790"/>
    <w:rsid w:val="00E35AC2"/>
    <w:rsid w:val="00E35EB9"/>
    <w:rsid w:val="00E35F47"/>
    <w:rsid w:val="00E3610B"/>
    <w:rsid w:val="00E363B9"/>
    <w:rsid w:val="00E36400"/>
    <w:rsid w:val="00E368A4"/>
    <w:rsid w:val="00E36AED"/>
    <w:rsid w:val="00E36F55"/>
    <w:rsid w:val="00E37395"/>
    <w:rsid w:val="00E37404"/>
    <w:rsid w:val="00E37638"/>
    <w:rsid w:val="00E377BF"/>
    <w:rsid w:val="00E37867"/>
    <w:rsid w:val="00E37897"/>
    <w:rsid w:val="00E37C25"/>
    <w:rsid w:val="00E400F1"/>
    <w:rsid w:val="00E40362"/>
    <w:rsid w:val="00E40AE8"/>
    <w:rsid w:val="00E4157B"/>
    <w:rsid w:val="00E41837"/>
    <w:rsid w:val="00E41BAC"/>
    <w:rsid w:val="00E41C73"/>
    <w:rsid w:val="00E420B4"/>
    <w:rsid w:val="00E423C8"/>
    <w:rsid w:val="00E42532"/>
    <w:rsid w:val="00E42750"/>
    <w:rsid w:val="00E42854"/>
    <w:rsid w:val="00E42A5D"/>
    <w:rsid w:val="00E42D71"/>
    <w:rsid w:val="00E42E2E"/>
    <w:rsid w:val="00E432AE"/>
    <w:rsid w:val="00E434D2"/>
    <w:rsid w:val="00E4356E"/>
    <w:rsid w:val="00E439FF"/>
    <w:rsid w:val="00E43F1E"/>
    <w:rsid w:val="00E441D5"/>
    <w:rsid w:val="00E4427D"/>
    <w:rsid w:val="00E4466A"/>
    <w:rsid w:val="00E447D5"/>
    <w:rsid w:val="00E45041"/>
    <w:rsid w:val="00E450D8"/>
    <w:rsid w:val="00E452D0"/>
    <w:rsid w:val="00E45994"/>
    <w:rsid w:val="00E45A9D"/>
    <w:rsid w:val="00E45D9B"/>
    <w:rsid w:val="00E45F03"/>
    <w:rsid w:val="00E460A1"/>
    <w:rsid w:val="00E46288"/>
    <w:rsid w:val="00E46A87"/>
    <w:rsid w:val="00E46CC9"/>
    <w:rsid w:val="00E47603"/>
    <w:rsid w:val="00E47D5F"/>
    <w:rsid w:val="00E47D96"/>
    <w:rsid w:val="00E47E78"/>
    <w:rsid w:val="00E50514"/>
    <w:rsid w:val="00E50875"/>
    <w:rsid w:val="00E508D6"/>
    <w:rsid w:val="00E50DDF"/>
    <w:rsid w:val="00E510E8"/>
    <w:rsid w:val="00E5143B"/>
    <w:rsid w:val="00E514AD"/>
    <w:rsid w:val="00E515A3"/>
    <w:rsid w:val="00E51C4D"/>
    <w:rsid w:val="00E51E23"/>
    <w:rsid w:val="00E523F3"/>
    <w:rsid w:val="00E52824"/>
    <w:rsid w:val="00E5296B"/>
    <w:rsid w:val="00E52CD7"/>
    <w:rsid w:val="00E52F76"/>
    <w:rsid w:val="00E5315C"/>
    <w:rsid w:val="00E534EA"/>
    <w:rsid w:val="00E536E3"/>
    <w:rsid w:val="00E538E0"/>
    <w:rsid w:val="00E53DF1"/>
    <w:rsid w:val="00E54667"/>
    <w:rsid w:val="00E547DF"/>
    <w:rsid w:val="00E54835"/>
    <w:rsid w:val="00E54D33"/>
    <w:rsid w:val="00E55972"/>
    <w:rsid w:val="00E55E1C"/>
    <w:rsid w:val="00E55EB1"/>
    <w:rsid w:val="00E56122"/>
    <w:rsid w:val="00E564C1"/>
    <w:rsid w:val="00E56AF0"/>
    <w:rsid w:val="00E56D97"/>
    <w:rsid w:val="00E56E3C"/>
    <w:rsid w:val="00E56F3C"/>
    <w:rsid w:val="00E56F64"/>
    <w:rsid w:val="00E5711F"/>
    <w:rsid w:val="00E6000E"/>
    <w:rsid w:val="00E60050"/>
    <w:rsid w:val="00E6014B"/>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DAC"/>
    <w:rsid w:val="00E61F86"/>
    <w:rsid w:val="00E61FB8"/>
    <w:rsid w:val="00E62AF2"/>
    <w:rsid w:val="00E62C6B"/>
    <w:rsid w:val="00E62DDA"/>
    <w:rsid w:val="00E630F7"/>
    <w:rsid w:val="00E6324D"/>
    <w:rsid w:val="00E638B7"/>
    <w:rsid w:val="00E63A8C"/>
    <w:rsid w:val="00E63E5E"/>
    <w:rsid w:val="00E63E68"/>
    <w:rsid w:val="00E641A7"/>
    <w:rsid w:val="00E643D0"/>
    <w:rsid w:val="00E64675"/>
    <w:rsid w:val="00E64763"/>
    <w:rsid w:val="00E647DC"/>
    <w:rsid w:val="00E647F1"/>
    <w:rsid w:val="00E6484F"/>
    <w:rsid w:val="00E64B4F"/>
    <w:rsid w:val="00E6504D"/>
    <w:rsid w:val="00E655F2"/>
    <w:rsid w:val="00E65A35"/>
    <w:rsid w:val="00E65D31"/>
    <w:rsid w:val="00E65E6B"/>
    <w:rsid w:val="00E6640D"/>
    <w:rsid w:val="00E66550"/>
    <w:rsid w:val="00E666A1"/>
    <w:rsid w:val="00E6682F"/>
    <w:rsid w:val="00E66A62"/>
    <w:rsid w:val="00E6702E"/>
    <w:rsid w:val="00E6756F"/>
    <w:rsid w:val="00E67631"/>
    <w:rsid w:val="00E67A42"/>
    <w:rsid w:val="00E67FAC"/>
    <w:rsid w:val="00E701CA"/>
    <w:rsid w:val="00E7041A"/>
    <w:rsid w:val="00E705E5"/>
    <w:rsid w:val="00E70B0C"/>
    <w:rsid w:val="00E70E5F"/>
    <w:rsid w:val="00E71952"/>
    <w:rsid w:val="00E71D7D"/>
    <w:rsid w:val="00E71DF1"/>
    <w:rsid w:val="00E71EDB"/>
    <w:rsid w:val="00E71EF2"/>
    <w:rsid w:val="00E72337"/>
    <w:rsid w:val="00E723D3"/>
    <w:rsid w:val="00E7242A"/>
    <w:rsid w:val="00E72737"/>
    <w:rsid w:val="00E72ABE"/>
    <w:rsid w:val="00E72BCC"/>
    <w:rsid w:val="00E73036"/>
    <w:rsid w:val="00E73571"/>
    <w:rsid w:val="00E73572"/>
    <w:rsid w:val="00E736D7"/>
    <w:rsid w:val="00E7381E"/>
    <w:rsid w:val="00E739A7"/>
    <w:rsid w:val="00E73DFB"/>
    <w:rsid w:val="00E73E01"/>
    <w:rsid w:val="00E742B6"/>
    <w:rsid w:val="00E7449A"/>
    <w:rsid w:val="00E74759"/>
    <w:rsid w:val="00E74AC2"/>
    <w:rsid w:val="00E74B5A"/>
    <w:rsid w:val="00E74F9E"/>
    <w:rsid w:val="00E7524F"/>
    <w:rsid w:val="00E7556D"/>
    <w:rsid w:val="00E755D3"/>
    <w:rsid w:val="00E75693"/>
    <w:rsid w:val="00E756FB"/>
    <w:rsid w:val="00E75F5E"/>
    <w:rsid w:val="00E75F72"/>
    <w:rsid w:val="00E75FDD"/>
    <w:rsid w:val="00E76141"/>
    <w:rsid w:val="00E76270"/>
    <w:rsid w:val="00E76B45"/>
    <w:rsid w:val="00E76DD1"/>
    <w:rsid w:val="00E76E50"/>
    <w:rsid w:val="00E77040"/>
    <w:rsid w:val="00E772C4"/>
    <w:rsid w:val="00E77655"/>
    <w:rsid w:val="00E77AB8"/>
    <w:rsid w:val="00E8004E"/>
    <w:rsid w:val="00E80128"/>
    <w:rsid w:val="00E8016D"/>
    <w:rsid w:val="00E810EC"/>
    <w:rsid w:val="00E8112C"/>
    <w:rsid w:val="00E81587"/>
    <w:rsid w:val="00E815F1"/>
    <w:rsid w:val="00E81683"/>
    <w:rsid w:val="00E81C73"/>
    <w:rsid w:val="00E826C8"/>
    <w:rsid w:val="00E82819"/>
    <w:rsid w:val="00E82EE0"/>
    <w:rsid w:val="00E83073"/>
    <w:rsid w:val="00E83280"/>
    <w:rsid w:val="00E832C9"/>
    <w:rsid w:val="00E8344D"/>
    <w:rsid w:val="00E83469"/>
    <w:rsid w:val="00E8346D"/>
    <w:rsid w:val="00E83C59"/>
    <w:rsid w:val="00E83C7E"/>
    <w:rsid w:val="00E83E6E"/>
    <w:rsid w:val="00E8412F"/>
    <w:rsid w:val="00E8426C"/>
    <w:rsid w:val="00E842D1"/>
    <w:rsid w:val="00E843EF"/>
    <w:rsid w:val="00E84661"/>
    <w:rsid w:val="00E846A0"/>
    <w:rsid w:val="00E84934"/>
    <w:rsid w:val="00E84A69"/>
    <w:rsid w:val="00E85098"/>
    <w:rsid w:val="00E851D1"/>
    <w:rsid w:val="00E853AC"/>
    <w:rsid w:val="00E85483"/>
    <w:rsid w:val="00E85A58"/>
    <w:rsid w:val="00E85AD1"/>
    <w:rsid w:val="00E86057"/>
    <w:rsid w:val="00E860D8"/>
    <w:rsid w:val="00E861F7"/>
    <w:rsid w:val="00E864CA"/>
    <w:rsid w:val="00E86647"/>
    <w:rsid w:val="00E86AA3"/>
    <w:rsid w:val="00E86BF7"/>
    <w:rsid w:val="00E86C0C"/>
    <w:rsid w:val="00E86F70"/>
    <w:rsid w:val="00E87182"/>
    <w:rsid w:val="00E87404"/>
    <w:rsid w:val="00E875C5"/>
    <w:rsid w:val="00E87621"/>
    <w:rsid w:val="00E87690"/>
    <w:rsid w:val="00E879F0"/>
    <w:rsid w:val="00E87AE6"/>
    <w:rsid w:val="00E87BC7"/>
    <w:rsid w:val="00E87E6C"/>
    <w:rsid w:val="00E90FDD"/>
    <w:rsid w:val="00E910F2"/>
    <w:rsid w:val="00E91139"/>
    <w:rsid w:val="00E915E1"/>
    <w:rsid w:val="00E916E8"/>
    <w:rsid w:val="00E919F0"/>
    <w:rsid w:val="00E91BF2"/>
    <w:rsid w:val="00E91C6B"/>
    <w:rsid w:val="00E91DDE"/>
    <w:rsid w:val="00E91E61"/>
    <w:rsid w:val="00E920B8"/>
    <w:rsid w:val="00E924C7"/>
    <w:rsid w:val="00E9270F"/>
    <w:rsid w:val="00E92797"/>
    <w:rsid w:val="00E9281F"/>
    <w:rsid w:val="00E92A0F"/>
    <w:rsid w:val="00E92A67"/>
    <w:rsid w:val="00E92EC7"/>
    <w:rsid w:val="00E92F0A"/>
    <w:rsid w:val="00E93168"/>
    <w:rsid w:val="00E93402"/>
    <w:rsid w:val="00E9346A"/>
    <w:rsid w:val="00E934CB"/>
    <w:rsid w:val="00E939E4"/>
    <w:rsid w:val="00E93A7A"/>
    <w:rsid w:val="00E93B3D"/>
    <w:rsid w:val="00E93C59"/>
    <w:rsid w:val="00E93D54"/>
    <w:rsid w:val="00E93D80"/>
    <w:rsid w:val="00E94307"/>
    <w:rsid w:val="00E94352"/>
    <w:rsid w:val="00E9453A"/>
    <w:rsid w:val="00E946EF"/>
    <w:rsid w:val="00E94732"/>
    <w:rsid w:val="00E94762"/>
    <w:rsid w:val="00E94A93"/>
    <w:rsid w:val="00E94BED"/>
    <w:rsid w:val="00E94C16"/>
    <w:rsid w:val="00E95754"/>
    <w:rsid w:val="00E95917"/>
    <w:rsid w:val="00E959A9"/>
    <w:rsid w:val="00E95A9A"/>
    <w:rsid w:val="00E95F93"/>
    <w:rsid w:val="00E9627E"/>
    <w:rsid w:val="00E96C84"/>
    <w:rsid w:val="00E96F40"/>
    <w:rsid w:val="00E96FBC"/>
    <w:rsid w:val="00E9702D"/>
    <w:rsid w:val="00E97353"/>
    <w:rsid w:val="00E9738B"/>
    <w:rsid w:val="00E973A9"/>
    <w:rsid w:val="00E97507"/>
    <w:rsid w:val="00E97512"/>
    <w:rsid w:val="00E97955"/>
    <w:rsid w:val="00EA0281"/>
    <w:rsid w:val="00EA0431"/>
    <w:rsid w:val="00EA08D3"/>
    <w:rsid w:val="00EA0BD3"/>
    <w:rsid w:val="00EA0BFA"/>
    <w:rsid w:val="00EA0E05"/>
    <w:rsid w:val="00EA0E10"/>
    <w:rsid w:val="00EA0EDC"/>
    <w:rsid w:val="00EA193A"/>
    <w:rsid w:val="00EA1B4A"/>
    <w:rsid w:val="00EA1CC1"/>
    <w:rsid w:val="00EA1F23"/>
    <w:rsid w:val="00EA1FCD"/>
    <w:rsid w:val="00EA2271"/>
    <w:rsid w:val="00EA2585"/>
    <w:rsid w:val="00EA2598"/>
    <w:rsid w:val="00EA26F1"/>
    <w:rsid w:val="00EA2730"/>
    <w:rsid w:val="00EA2E84"/>
    <w:rsid w:val="00EA3641"/>
    <w:rsid w:val="00EA3674"/>
    <w:rsid w:val="00EA36FD"/>
    <w:rsid w:val="00EA3D56"/>
    <w:rsid w:val="00EA3D67"/>
    <w:rsid w:val="00EA3DB9"/>
    <w:rsid w:val="00EA3EAA"/>
    <w:rsid w:val="00EA426F"/>
    <w:rsid w:val="00EA4443"/>
    <w:rsid w:val="00EA449A"/>
    <w:rsid w:val="00EA475F"/>
    <w:rsid w:val="00EA4769"/>
    <w:rsid w:val="00EA49D1"/>
    <w:rsid w:val="00EA4A36"/>
    <w:rsid w:val="00EA4C26"/>
    <w:rsid w:val="00EA4D25"/>
    <w:rsid w:val="00EA5029"/>
    <w:rsid w:val="00EA5335"/>
    <w:rsid w:val="00EA55DB"/>
    <w:rsid w:val="00EA5C13"/>
    <w:rsid w:val="00EA630B"/>
    <w:rsid w:val="00EA6350"/>
    <w:rsid w:val="00EA6571"/>
    <w:rsid w:val="00EA6E29"/>
    <w:rsid w:val="00EA6E99"/>
    <w:rsid w:val="00EA7304"/>
    <w:rsid w:val="00EA7815"/>
    <w:rsid w:val="00EA78FF"/>
    <w:rsid w:val="00EA7981"/>
    <w:rsid w:val="00EA7B1C"/>
    <w:rsid w:val="00EA7CE6"/>
    <w:rsid w:val="00EA7DFB"/>
    <w:rsid w:val="00EA7E15"/>
    <w:rsid w:val="00EA7E9E"/>
    <w:rsid w:val="00EA7EF5"/>
    <w:rsid w:val="00EA7F1F"/>
    <w:rsid w:val="00EB05DC"/>
    <w:rsid w:val="00EB11F6"/>
    <w:rsid w:val="00EB1705"/>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953"/>
    <w:rsid w:val="00EB3C79"/>
    <w:rsid w:val="00EB3CE0"/>
    <w:rsid w:val="00EB3DB0"/>
    <w:rsid w:val="00EB410B"/>
    <w:rsid w:val="00EB4128"/>
    <w:rsid w:val="00EB42C8"/>
    <w:rsid w:val="00EB461B"/>
    <w:rsid w:val="00EB4754"/>
    <w:rsid w:val="00EB534C"/>
    <w:rsid w:val="00EB55D2"/>
    <w:rsid w:val="00EB56E5"/>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B7"/>
    <w:rsid w:val="00EC0AEE"/>
    <w:rsid w:val="00EC0C51"/>
    <w:rsid w:val="00EC114F"/>
    <w:rsid w:val="00EC11FA"/>
    <w:rsid w:val="00EC183D"/>
    <w:rsid w:val="00EC1974"/>
    <w:rsid w:val="00EC1D6A"/>
    <w:rsid w:val="00EC1D83"/>
    <w:rsid w:val="00EC1FE9"/>
    <w:rsid w:val="00EC2487"/>
    <w:rsid w:val="00EC24ED"/>
    <w:rsid w:val="00EC257C"/>
    <w:rsid w:val="00EC2773"/>
    <w:rsid w:val="00EC28CD"/>
    <w:rsid w:val="00EC2915"/>
    <w:rsid w:val="00EC2A25"/>
    <w:rsid w:val="00EC2AF9"/>
    <w:rsid w:val="00EC2B3D"/>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6E3"/>
    <w:rsid w:val="00EC6D68"/>
    <w:rsid w:val="00EC6D82"/>
    <w:rsid w:val="00EC7183"/>
    <w:rsid w:val="00EC71AB"/>
    <w:rsid w:val="00EC74C3"/>
    <w:rsid w:val="00EC7E40"/>
    <w:rsid w:val="00EC7EE8"/>
    <w:rsid w:val="00ED0160"/>
    <w:rsid w:val="00ED09A0"/>
    <w:rsid w:val="00ED0DE8"/>
    <w:rsid w:val="00ED0EB9"/>
    <w:rsid w:val="00ED0EFF"/>
    <w:rsid w:val="00ED0FE3"/>
    <w:rsid w:val="00ED116E"/>
    <w:rsid w:val="00ED130A"/>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CB2"/>
    <w:rsid w:val="00ED3DA3"/>
    <w:rsid w:val="00ED3E65"/>
    <w:rsid w:val="00ED40CC"/>
    <w:rsid w:val="00ED42B9"/>
    <w:rsid w:val="00ED43A5"/>
    <w:rsid w:val="00ED4834"/>
    <w:rsid w:val="00ED4DDF"/>
    <w:rsid w:val="00ED4E3C"/>
    <w:rsid w:val="00ED4EEA"/>
    <w:rsid w:val="00ED5122"/>
    <w:rsid w:val="00ED54F7"/>
    <w:rsid w:val="00ED56C2"/>
    <w:rsid w:val="00ED572C"/>
    <w:rsid w:val="00ED58F2"/>
    <w:rsid w:val="00ED5A73"/>
    <w:rsid w:val="00ED610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93"/>
    <w:rsid w:val="00EE1CDA"/>
    <w:rsid w:val="00EE1CFD"/>
    <w:rsid w:val="00EE1F7C"/>
    <w:rsid w:val="00EE24B7"/>
    <w:rsid w:val="00EE282E"/>
    <w:rsid w:val="00EE286B"/>
    <w:rsid w:val="00EE2AAB"/>
    <w:rsid w:val="00EE2C8C"/>
    <w:rsid w:val="00EE2D16"/>
    <w:rsid w:val="00EE2E8A"/>
    <w:rsid w:val="00EE3196"/>
    <w:rsid w:val="00EE3203"/>
    <w:rsid w:val="00EE3282"/>
    <w:rsid w:val="00EE3318"/>
    <w:rsid w:val="00EE33A6"/>
    <w:rsid w:val="00EE3DCB"/>
    <w:rsid w:val="00EE443D"/>
    <w:rsid w:val="00EE44A0"/>
    <w:rsid w:val="00EE4825"/>
    <w:rsid w:val="00EE4904"/>
    <w:rsid w:val="00EE4CC7"/>
    <w:rsid w:val="00EE5112"/>
    <w:rsid w:val="00EE539F"/>
    <w:rsid w:val="00EE5697"/>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E"/>
    <w:rsid w:val="00EE7FAF"/>
    <w:rsid w:val="00EF00AF"/>
    <w:rsid w:val="00EF082A"/>
    <w:rsid w:val="00EF0E50"/>
    <w:rsid w:val="00EF0EBD"/>
    <w:rsid w:val="00EF16D6"/>
    <w:rsid w:val="00EF17D0"/>
    <w:rsid w:val="00EF1A44"/>
    <w:rsid w:val="00EF1C52"/>
    <w:rsid w:val="00EF1D56"/>
    <w:rsid w:val="00EF209D"/>
    <w:rsid w:val="00EF20FD"/>
    <w:rsid w:val="00EF2241"/>
    <w:rsid w:val="00EF2457"/>
    <w:rsid w:val="00EF2786"/>
    <w:rsid w:val="00EF28E6"/>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F32"/>
    <w:rsid w:val="00EF5326"/>
    <w:rsid w:val="00EF57F7"/>
    <w:rsid w:val="00EF5861"/>
    <w:rsid w:val="00EF5873"/>
    <w:rsid w:val="00EF5DA2"/>
    <w:rsid w:val="00EF5DE0"/>
    <w:rsid w:val="00EF60BE"/>
    <w:rsid w:val="00EF6192"/>
    <w:rsid w:val="00EF61C2"/>
    <w:rsid w:val="00EF6569"/>
    <w:rsid w:val="00EF6AE4"/>
    <w:rsid w:val="00EF6EF5"/>
    <w:rsid w:val="00EF6F6C"/>
    <w:rsid w:val="00EF71EE"/>
    <w:rsid w:val="00EF7878"/>
    <w:rsid w:val="00EF7F0A"/>
    <w:rsid w:val="00EF7F14"/>
    <w:rsid w:val="00EF7F47"/>
    <w:rsid w:val="00F000F0"/>
    <w:rsid w:val="00F00180"/>
    <w:rsid w:val="00F003B4"/>
    <w:rsid w:val="00F004AB"/>
    <w:rsid w:val="00F006E4"/>
    <w:rsid w:val="00F00923"/>
    <w:rsid w:val="00F00C30"/>
    <w:rsid w:val="00F00C9D"/>
    <w:rsid w:val="00F00FF1"/>
    <w:rsid w:val="00F0109A"/>
    <w:rsid w:val="00F01571"/>
    <w:rsid w:val="00F0197D"/>
    <w:rsid w:val="00F01A58"/>
    <w:rsid w:val="00F01C12"/>
    <w:rsid w:val="00F021B1"/>
    <w:rsid w:val="00F02223"/>
    <w:rsid w:val="00F023A1"/>
    <w:rsid w:val="00F0247C"/>
    <w:rsid w:val="00F026AE"/>
    <w:rsid w:val="00F027FF"/>
    <w:rsid w:val="00F02B5B"/>
    <w:rsid w:val="00F0301D"/>
    <w:rsid w:val="00F032DF"/>
    <w:rsid w:val="00F0372A"/>
    <w:rsid w:val="00F037EF"/>
    <w:rsid w:val="00F0388F"/>
    <w:rsid w:val="00F03891"/>
    <w:rsid w:val="00F03A33"/>
    <w:rsid w:val="00F042DB"/>
    <w:rsid w:val="00F04576"/>
    <w:rsid w:val="00F046FD"/>
    <w:rsid w:val="00F04D51"/>
    <w:rsid w:val="00F056AB"/>
    <w:rsid w:val="00F0585D"/>
    <w:rsid w:val="00F05EED"/>
    <w:rsid w:val="00F06F02"/>
    <w:rsid w:val="00F07187"/>
    <w:rsid w:val="00F071DB"/>
    <w:rsid w:val="00F07A95"/>
    <w:rsid w:val="00F07D29"/>
    <w:rsid w:val="00F10437"/>
    <w:rsid w:val="00F10465"/>
    <w:rsid w:val="00F10581"/>
    <w:rsid w:val="00F10864"/>
    <w:rsid w:val="00F108E6"/>
    <w:rsid w:val="00F10E93"/>
    <w:rsid w:val="00F10EAD"/>
    <w:rsid w:val="00F11055"/>
    <w:rsid w:val="00F11071"/>
    <w:rsid w:val="00F11625"/>
    <w:rsid w:val="00F1165E"/>
    <w:rsid w:val="00F11CF5"/>
    <w:rsid w:val="00F1249A"/>
    <w:rsid w:val="00F125F6"/>
    <w:rsid w:val="00F12B3D"/>
    <w:rsid w:val="00F131B6"/>
    <w:rsid w:val="00F13242"/>
    <w:rsid w:val="00F13EAA"/>
    <w:rsid w:val="00F13F95"/>
    <w:rsid w:val="00F1403E"/>
    <w:rsid w:val="00F140FE"/>
    <w:rsid w:val="00F1415B"/>
    <w:rsid w:val="00F1429E"/>
    <w:rsid w:val="00F14E3F"/>
    <w:rsid w:val="00F14E8E"/>
    <w:rsid w:val="00F14FB4"/>
    <w:rsid w:val="00F14FE0"/>
    <w:rsid w:val="00F1528A"/>
    <w:rsid w:val="00F15804"/>
    <w:rsid w:val="00F15841"/>
    <w:rsid w:val="00F158C9"/>
    <w:rsid w:val="00F1643F"/>
    <w:rsid w:val="00F164A1"/>
    <w:rsid w:val="00F165FF"/>
    <w:rsid w:val="00F16772"/>
    <w:rsid w:val="00F16BB1"/>
    <w:rsid w:val="00F175F2"/>
    <w:rsid w:val="00F17A8F"/>
    <w:rsid w:val="00F17D56"/>
    <w:rsid w:val="00F20046"/>
    <w:rsid w:val="00F20242"/>
    <w:rsid w:val="00F20692"/>
    <w:rsid w:val="00F206FE"/>
    <w:rsid w:val="00F20852"/>
    <w:rsid w:val="00F20F40"/>
    <w:rsid w:val="00F20F5B"/>
    <w:rsid w:val="00F2102C"/>
    <w:rsid w:val="00F21048"/>
    <w:rsid w:val="00F210AB"/>
    <w:rsid w:val="00F2157F"/>
    <w:rsid w:val="00F215F6"/>
    <w:rsid w:val="00F21758"/>
    <w:rsid w:val="00F21857"/>
    <w:rsid w:val="00F218EF"/>
    <w:rsid w:val="00F21DC3"/>
    <w:rsid w:val="00F21F61"/>
    <w:rsid w:val="00F22165"/>
    <w:rsid w:val="00F223FA"/>
    <w:rsid w:val="00F22444"/>
    <w:rsid w:val="00F22C96"/>
    <w:rsid w:val="00F22FC1"/>
    <w:rsid w:val="00F2357F"/>
    <w:rsid w:val="00F23BD0"/>
    <w:rsid w:val="00F23D7A"/>
    <w:rsid w:val="00F23FCA"/>
    <w:rsid w:val="00F2456B"/>
    <w:rsid w:val="00F2457D"/>
    <w:rsid w:val="00F24A57"/>
    <w:rsid w:val="00F24B4B"/>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E0C"/>
    <w:rsid w:val="00F27E4A"/>
    <w:rsid w:val="00F27F00"/>
    <w:rsid w:val="00F3002F"/>
    <w:rsid w:val="00F30116"/>
    <w:rsid w:val="00F301A8"/>
    <w:rsid w:val="00F30353"/>
    <w:rsid w:val="00F30563"/>
    <w:rsid w:val="00F3075E"/>
    <w:rsid w:val="00F308C0"/>
    <w:rsid w:val="00F30E96"/>
    <w:rsid w:val="00F31157"/>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C5A"/>
    <w:rsid w:val="00F33DA9"/>
    <w:rsid w:val="00F34286"/>
    <w:rsid w:val="00F342E5"/>
    <w:rsid w:val="00F34688"/>
    <w:rsid w:val="00F346BC"/>
    <w:rsid w:val="00F34DA1"/>
    <w:rsid w:val="00F35012"/>
    <w:rsid w:val="00F35029"/>
    <w:rsid w:val="00F3521B"/>
    <w:rsid w:val="00F35425"/>
    <w:rsid w:val="00F35561"/>
    <w:rsid w:val="00F35727"/>
    <w:rsid w:val="00F357A1"/>
    <w:rsid w:val="00F35865"/>
    <w:rsid w:val="00F35E92"/>
    <w:rsid w:val="00F360BA"/>
    <w:rsid w:val="00F36615"/>
    <w:rsid w:val="00F366CE"/>
    <w:rsid w:val="00F368FF"/>
    <w:rsid w:val="00F369FF"/>
    <w:rsid w:val="00F36C0F"/>
    <w:rsid w:val="00F36EC8"/>
    <w:rsid w:val="00F3721C"/>
    <w:rsid w:val="00F377A2"/>
    <w:rsid w:val="00F37922"/>
    <w:rsid w:val="00F37AEF"/>
    <w:rsid w:val="00F37DC6"/>
    <w:rsid w:val="00F37DF0"/>
    <w:rsid w:val="00F4035D"/>
    <w:rsid w:val="00F4154D"/>
    <w:rsid w:val="00F41737"/>
    <w:rsid w:val="00F417A2"/>
    <w:rsid w:val="00F41D1F"/>
    <w:rsid w:val="00F42910"/>
    <w:rsid w:val="00F42C2B"/>
    <w:rsid w:val="00F43022"/>
    <w:rsid w:val="00F4353A"/>
    <w:rsid w:val="00F439F0"/>
    <w:rsid w:val="00F44659"/>
    <w:rsid w:val="00F44833"/>
    <w:rsid w:val="00F44B7D"/>
    <w:rsid w:val="00F451D4"/>
    <w:rsid w:val="00F451D6"/>
    <w:rsid w:val="00F45B82"/>
    <w:rsid w:val="00F45DAD"/>
    <w:rsid w:val="00F4619F"/>
    <w:rsid w:val="00F46479"/>
    <w:rsid w:val="00F46694"/>
    <w:rsid w:val="00F46772"/>
    <w:rsid w:val="00F467B0"/>
    <w:rsid w:val="00F4683A"/>
    <w:rsid w:val="00F46E40"/>
    <w:rsid w:val="00F46EA2"/>
    <w:rsid w:val="00F46F8B"/>
    <w:rsid w:val="00F47132"/>
    <w:rsid w:val="00F474F9"/>
    <w:rsid w:val="00F47728"/>
    <w:rsid w:val="00F47AF4"/>
    <w:rsid w:val="00F47AFE"/>
    <w:rsid w:val="00F47CBA"/>
    <w:rsid w:val="00F47CF5"/>
    <w:rsid w:val="00F47DE2"/>
    <w:rsid w:val="00F50020"/>
    <w:rsid w:val="00F50442"/>
    <w:rsid w:val="00F50671"/>
    <w:rsid w:val="00F506F6"/>
    <w:rsid w:val="00F50849"/>
    <w:rsid w:val="00F5125B"/>
    <w:rsid w:val="00F512BF"/>
    <w:rsid w:val="00F51345"/>
    <w:rsid w:val="00F513BA"/>
    <w:rsid w:val="00F51447"/>
    <w:rsid w:val="00F514EF"/>
    <w:rsid w:val="00F516F4"/>
    <w:rsid w:val="00F517EA"/>
    <w:rsid w:val="00F517FC"/>
    <w:rsid w:val="00F51CC5"/>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64B4"/>
    <w:rsid w:val="00F566D5"/>
    <w:rsid w:val="00F56D31"/>
    <w:rsid w:val="00F57183"/>
    <w:rsid w:val="00F575AE"/>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EE5"/>
    <w:rsid w:val="00F61FDE"/>
    <w:rsid w:val="00F62143"/>
    <w:rsid w:val="00F62338"/>
    <w:rsid w:val="00F62377"/>
    <w:rsid w:val="00F6242F"/>
    <w:rsid w:val="00F624C9"/>
    <w:rsid w:val="00F625B5"/>
    <w:rsid w:val="00F62862"/>
    <w:rsid w:val="00F62FE3"/>
    <w:rsid w:val="00F63005"/>
    <w:rsid w:val="00F63289"/>
    <w:rsid w:val="00F639FA"/>
    <w:rsid w:val="00F63A49"/>
    <w:rsid w:val="00F63CD2"/>
    <w:rsid w:val="00F63F71"/>
    <w:rsid w:val="00F6433C"/>
    <w:rsid w:val="00F648A2"/>
    <w:rsid w:val="00F64928"/>
    <w:rsid w:val="00F64966"/>
    <w:rsid w:val="00F64A67"/>
    <w:rsid w:val="00F64C34"/>
    <w:rsid w:val="00F65920"/>
    <w:rsid w:val="00F65961"/>
    <w:rsid w:val="00F65A69"/>
    <w:rsid w:val="00F65B9D"/>
    <w:rsid w:val="00F65D3D"/>
    <w:rsid w:val="00F65E8A"/>
    <w:rsid w:val="00F65E91"/>
    <w:rsid w:val="00F660B8"/>
    <w:rsid w:val="00F6617D"/>
    <w:rsid w:val="00F663AD"/>
    <w:rsid w:val="00F66596"/>
    <w:rsid w:val="00F66617"/>
    <w:rsid w:val="00F66709"/>
    <w:rsid w:val="00F669E3"/>
    <w:rsid w:val="00F66AF7"/>
    <w:rsid w:val="00F672EB"/>
    <w:rsid w:val="00F674DE"/>
    <w:rsid w:val="00F6753C"/>
    <w:rsid w:val="00F675D1"/>
    <w:rsid w:val="00F67906"/>
    <w:rsid w:val="00F67A85"/>
    <w:rsid w:val="00F67CAB"/>
    <w:rsid w:val="00F67D0D"/>
    <w:rsid w:val="00F701F3"/>
    <w:rsid w:val="00F70845"/>
    <w:rsid w:val="00F71026"/>
    <w:rsid w:val="00F71042"/>
    <w:rsid w:val="00F710A0"/>
    <w:rsid w:val="00F710D9"/>
    <w:rsid w:val="00F716D7"/>
    <w:rsid w:val="00F71976"/>
    <w:rsid w:val="00F71E7A"/>
    <w:rsid w:val="00F71F79"/>
    <w:rsid w:val="00F7219A"/>
    <w:rsid w:val="00F721A1"/>
    <w:rsid w:val="00F724E3"/>
    <w:rsid w:val="00F727AA"/>
    <w:rsid w:val="00F729BE"/>
    <w:rsid w:val="00F72C94"/>
    <w:rsid w:val="00F73878"/>
    <w:rsid w:val="00F73ADB"/>
    <w:rsid w:val="00F73F43"/>
    <w:rsid w:val="00F740DA"/>
    <w:rsid w:val="00F74664"/>
    <w:rsid w:val="00F74791"/>
    <w:rsid w:val="00F747FD"/>
    <w:rsid w:val="00F74A7A"/>
    <w:rsid w:val="00F75C0B"/>
    <w:rsid w:val="00F7618D"/>
    <w:rsid w:val="00F761C9"/>
    <w:rsid w:val="00F76305"/>
    <w:rsid w:val="00F763DF"/>
    <w:rsid w:val="00F767B7"/>
    <w:rsid w:val="00F7692E"/>
    <w:rsid w:val="00F769C7"/>
    <w:rsid w:val="00F77028"/>
    <w:rsid w:val="00F7792A"/>
    <w:rsid w:val="00F77BD4"/>
    <w:rsid w:val="00F77C47"/>
    <w:rsid w:val="00F77CFA"/>
    <w:rsid w:val="00F77DEC"/>
    <w:rsid w:val="00F802CB"/>
    <w:rsid w:val="00F802D3"/>
    <w:rsid w:val="00F80A32"/>
    <w:rsid w:val="00F80D8F"/>
    <w:rsid w:val="00F8116A"/>
    <w:rsid w:val="00F81311"/>
    <w:rsid w:val="00F81625"/>
    <w:rsid w:val="00F8166B"/>
    <w:rsid w:val="00F81A54"/>
    <w:rsid w:val="00F81DC1"/>
    <w:rsid w:val="00F81E0E"/>
    <w:rsid w:val="00F81F25"/>
    <w:rsid w:val="00F82272"/>
    <w:rsid w:val="00F825FF"/>
    <w:rsid w:val="00F82760"/>
    <w:rsid w:val="00F82A7D"/>
    <w:rsid w:val="00F82D8E"/>
    <w:rsid w:val="00F83301"/>
    <w:rsid w:val="00F837DD"/>
    <w:rsid w:val="00F83E07"/>
    <w:rsid w:val="00F83E4B"/>
    <w:rsid w:val="00F845E3"/>
    <w:rsid w:val="00F84914"/>
    <w:rsid w:val="00F849D7"/>
    <w:rsid w:val="00F84A18"/>
    <w:rsid w:val="00F84A2F"/>
    <w:rsid w:val="00F84BAB"/>
    <w:rsid w:val="00F84BC6"/>
    <w:rsid w:val="00F84C5A"/>
    <w:rsid w:val="00F84E01"/>
    <w:rsid w:val="00F850C3"/>
    <w:rsid w:val="00F850EB"/>
    <w:rsid w:val="00F85394"/>
    <w:rsid w:val="00F855CB"/>
    <w:rsid w:val="00F85744"/>
    <w:rsid w:val="00F85E53"/>
    <w:rsid w:val="00F85E78"/>
    <w:rsid w:val="00F86165"/>
    <w:rsid w:val="00F86212"/>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1E5"/>
    <w:rsid w:val="00F91393"/>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3B84"/>
    <w:rsid w:val="00F94003"/>
    <w:rsid w:val="00F9414D"/>
    <w:rsid w:val="00F94289"/>
    <w:rsid w:val="00F942B6"/>
    <w:rsid w:val="00F9435A"/>
    <w:rsid w:val="00F945E2"/>
    <w:rsid w:val="00F94737"/>
    <w:rsid w:val="00F9495D"/>
    <w:rsid w:val="00F94BE6"/>
    <w:rsid w:val="00F94CD9"/>
    <w:rsid w:val="00F94F52"/>
    <w:rsid w:val="00F95013"/>
    <w:rsid w:val="00F951BD"/>
    <w:rsid w:val="00F9590D"/>
    <w:rsid w:val="00F96067"/>
    <w:rsid w:val="00F960D9"/>
    <w:rsid w:val="00F96180"/>
    <w:rsid w:val="00F9632D"/>
    <w:rsid w:val="00F9644F"/>
    <w:rsid w:val="00F96479"/>
    <w:rsid w:val="00F965B8"/>
    <w:rsid w:val="00F965D9"/>
    <w:rsid w:val="00F96A32"/>
    <w:rsid w:val="00F96B80"/>
    <w:rsid w:val="00F96C7A"/>
    <w:rsid w:val="00F96E7C"/>
    <w:rsid w:val="00F96F2C"/>
    <w:rsid w:val="00F970EB"/>
    <w:rsid w:val="00F975B5"/>
    <w:rsid w:val="00F97666"/>
    <w:rsid w:val="00F97854"/>
    <w:rsid w:val="00F97F06"/>
    <w:rsid w:val="00FA00B4"/>
    <w:rsid w:val="00FA0384"/>
    <w:rsid w:val="00FA0509"/>
    <w:rsid w:val="00FA06D8"/>
    <w:rsid w:val="00FA07A0"/>
    <w:rsid w:val="00FA07BC"/>
    <w:rsid w:val="00FA091B"/>
    <w:rsid w:val="00FA0C95"/>
    <w:rsid w:val="00FA0C9A"/>
    <w:rsid w:val="00FA0E7C"/>
    <w:rsid w:val="00FA121A"/>
    <w:rsid w:val="00FA17D6"/>
    <w:rsid w:val="00FA1B1E"/>
    <w:rsid w:val="00FA1CBF"/>
    <w:rsid w:val="00FA1D8F"/>
    <w:rsid w:val="00FA1D91"/>
    <w:rsid w:val="00FA1EB0"/>
    <w:rsid w:val="00FA2002"/>
    <w:rsid w:val="00FA24AC"/>
    <w:rsid w:val="00FA2526"/>
    <w:rsid w:val="00FA2663"/>
    <w:rsid w:val="00FA2AB0"/>
    <w:rsid w:val="00FA2C55"/>
    <w:rsid w:val="00FA2D7E"/>
    <w:rsid w:val="00FA2FA2"/>
    <w:rsid w:val="00FA33A2"/>
    <w:rsid w:val="00FA3871"/>
    <w:rsid w:val="00FA3C84"/>
    <w:rsid w:val="00FA4131"/>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56D"/>
    <w:rsid w:val="00FA65C9"/>
    <w:rsid w:val="00FA6686"/>
    <w:rsid w:val="00FA6A5F"/>
    <w:rsid w:val="00FA6A8C"/>
    <w:rsid w:val="00FA785E"/>
    <w:rsid w:val="00FA78A1"/>
    <w:rsid w:val="00FA7A20"/>
    <w:rsid w:val="00FA7AA6"/>
    <w:rsid w:val="00FA7BD9"/>
    <w:rsid w:val="00FA7C04"/>
    <w:rsid w:val="00FA7C31"/>
    <w:rsid w:val="00FB0026"/>
    <w:rsid w:val="00FB017F"/>
    <w:rsid w:val="00FB0443"/>
    <w:rsid w:val="00FB0540"/>
    <w:rsid w:val="00FB06F5"/>
    <w:rsid w:val="00FB1083"/>
    <w:rsid w:val="00FB109B"/>
    <w:rsid w:val="00FB1309"/>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9DA"/>
    <w:rsid w:val="00FB3ACB"/>
    <w:rsid w:val="00FB3BDC"/>
    <w:rsid w:val="00FB3CD6"/>
    <w:rsid w:val="00FB4065"/>
    <w:rsid w:val="00FB4760"/>
    <w:rsid w:val="00FB47B5"/>
    <w:rsid w:val="00FB5201"/>
    <w:rsid w:val="00FB52FD"/>
    <w:rsid w:val="00FB57A7"/>
    <w:rsid w:val="00FB5A6F"/>
    <w:rsid w:val="00FB5ABA"/>
    <w:rsid w:val="00FB63EA"/>
    <w:rsid w:val="00FB67CA"/>
    <w:rsid w:val="00FB7284"/>
    <w:rsid w:val="00FB72CB"/>
    <w:rsid w:val="00FB73AC"/>
    <w:rsid w:val="00FB77BB"/>
    <w:rsid w:val="00FB7BED"/>
    <w:rsid w:val="00FB7C38"/>
    <w:rsid w:val="00FC0038"/>
    <w:rsid w:val="00FC0AB4"/>
    <w:rsid w:val="00FC0B11"/>
    <w:rsid w:val="00FC0B9B"/>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742"/>
    <w:rsid w:val="00FC2F43"/>
    <w:rsid w:val="00FC337D"/>
    <w:rsid w:val="00FC36EA"/>
    <w:rsid w:val="00FC37F0"/>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65A0"/>
    <w:rsid w:val="00FC6B41"/>
    <w:rsid w:val="00FC6D8C"/>
    <w:rsid w:val="00FC7505"/>
    <w:rsid w:val="00FC791E"/>
    <w:rsid w:val="00FC7F93"/>
    <w:rsid w:val="00FD04AA"/>
    <w:rsid w:val="00FD0857"/>
    <w:rsid w:val="00FD10D2"/>
    <w:rsid w:val="00FD16F9"/>
    <w:rsid w:val="00FD17BA"/>
    <w:rsid w:val="00FD1932"/>
    <w:rsid w:val="00FD235B"/>
    <w:rsid w:val="00FD2373"/>
    <w:rsid w:val="00FD2537"/>
    <w:rsid w:val="00FD2804"/>
    <w:rsid w:val="00FD282A"/>
    <w:rsid w:val="00FD2A71"/>
    <w:rsid w:val="00FD3124"/>
    <w:rsid w:val="00FD3905"/>
    <w:rsid w:val="00FD3B76"/>
    <w:rsid w:val="00FD40C4"/>
    <w:rsid w:val="00FD4CC0"/>
    <w:rsid w:val="00FD4DCA"/>
    <w:rsid w:val="00FD4F44"/>
    <w:rsid w:val="00FD53A8"/>
    <w:rsid w:val="00FD55E1"/>
    <w:rsid w:val="00FD5618"/>
    <w:rsid w:val="00FD5999"/>
    <w:rsid w:val="00FD5A65"/>
    <w:rsid w:val="00FD6318"/>
    <w:rsid w:val="00FD6358"/>
    <w:rsid w:val="00FD6A3D"/>
    <w:rsid w:val="00FD6C9F"/>
    <w:rsid w:val="00FD6D0C"/>
    <w:rsid w:val="00FD6D13"/>
    <w:rsid w:val="00FD6F26"/>
    <w:rsid w:val="00FD6F9D"/>
    <w:rsid w:val="00FD70C4"/>
    <w:rsid w:val="00FD72D9"/>
    <w:rsid w:val="00FD73AE"/>
    <w:rsid w:val="00FD750B"/>
    <w:rsid w:val="00FD796C"/>
    <w:rsid w:val="00FD7D6B"/>
    <w:rsid w:val="00FE00DC"/>
    <w:rsid w:val="00FE0477"/>
    <w:rsid w:val="00FE0657"/>
    <w:rsid w:val="00FE14D7"/>
    <w:rsid w:val="00FE15F5"/>
    <w:rsid w:val="00FE16E7"/>
    <w:rsid w:val="00FE1728"/>
    <w:rsid w:val="00FE1757"/>
    <w:rsid w:val="00FE1FD7"/>
    <w:rsid w:val="00FE2166"/>
    <w:rsid w:val="00FE216E"/>
    <w:rsid w:val="00FE22FE"/>
    <w:rsid w:val="00FE2A81"/>
    <w:rsid w:val="00FE2B7B"/>
    <w:rsid w:val="00FE2E2D"/>
    <w:rsid w:val="00FE3035"/>
    <w:rsid w:val="00FE30CD"/>
    <w:rsid w:val="00FE3100"/>
    <w:rsid w:val="00FE333B"/>
    <w:rsid w:val="00FE3768"/>
    <w:rsid w:val="00FE38E5"/>
    <w:rsid w:val="00FE3BC4"/>
    <w:rsid w:val="00FE3D47"/>
    <w:rsid w:val="00FE42C4"/>
    <w:rsid w:val="00FE4367"/>
    <w:rsid w:val="00FE47B0"/>
    <w:rsid w:val="00FE4C4A"/>
    <w:rsid w:val="00FE4F70"/>
    <w:rsid w:val="00FE5172"/>
    <w:rsid w:val="00FE5236"/>
    <w:rsid w:val="00FE5977"/>
    <w:rsid w:val="00FE5CB2"/>
    <w:rsid w:val="00FE6058"/>
    <w:rsid w:val="00FE65DB"/>
    <w:rsid w:val="00FE6622"/>
    <w:rsid w:val="00FE6918"/>
    <w:rsid w:val="00FE6A5B"/>
    <w:rsid w:val="00FE6D62"/>
    <w:rsid w:val="00FE6DEC"/>
    <w:rsid w:val="00FE74E2"/>
    <w:rsid w:val="00FE74FC"/>
    <w:rsid w:val="00FE761D"/>
    <w:rsid w:val="00FE76FA"/>
    <w:rsid w:val="00FE7719"/>
    <w:rsid w:val="00FE7A09"/>
    <w:rsid w:val="00FE7DF8"/>
    <w:rsid w:val="00FE7EC9"/>
    <w:rsid w:val="00FE7ECF"/>
    <w:rsid w:val="00FF01C5"/>
    <w:rsid w:val="00FF0224"/>
    <w:rsid w:val="00FF0289"/>
    <w:rsid w:val="00FF02D6"/>
    <w:rsid w:val="00FF0895"/>
    <w:rsid w:val="00FF0B6A"/>
    <w:rsid w:val="00FF0BBB"/>
    <w:rsid w:val="00FF1455"/>
    <w:rsid w:val="00FF1716"/>
    <w:rsid w:val="00FF1920"/>
    <w:rsid w:val="00FF19A4"/>
    <w:rsid w:val="00FF1ACF"/>
    <w:rsid w:val="00FF1C00"/>
    <w:rsid w:val="00FF2635"/>
    <w:rsid w:val="00FF281E"/>
    <w:rsid w:val="00FF2A88"/>
    <w:rsid w:val="00FF310D"/>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356"/>
    <w:rsid w:val="00FF58AB"/>
    <w:rsid w:val="00FF598A"/>
    <w:rsid w:val="00FF5D1A"/>
    <w:rsid w:val="00FF609A"/>
    <w:rsid w:val="00FF699C"/>
    <w:rsid w:val="00FF6ACC"/>
    <w:rsid w:val="00FF6CF6"/>
    <w:rsid w:val="00FF70CF"/>
    <w:rsid w:val="00FF72A3"/>
    <w:rsid w:val="00FF74BE"/>
    <w:rsid w:val="00FF78DB"/>
    <w:rsid w:val="00FF79F7"/>
    <w:rsid w:val="5DC10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03E45F86-7F6C-4A84-8B0E-307E1DF34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qFormat/>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015022">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11820">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698236291">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6827693">
      <w:bodyDiv w:val="1"/>
      <w:marLeft w:val="0"/>
      <w:marRight w:val="0"/>
      <w:marTop w:val="0"/>
      <w:marBottom w:val="0"/>
      <w:divBdr>
        <w:top w:val="none" w:sz="0" w:space="0" w:color="auto"/>
        <w:left w:val="none" w:sz="0" w:space="0" w:color="auto"/>
        <w:bottom w:val="none" w:sz="0" w:space="0" w:color="auto"/>
        <w:right w:val="none" w:sz="0" w:space="0" w:color="auto"/>
      </w:divBdr>
      <w:divsChild>
        <w:div w:id="850030071">
          <w:marLeft w:val="533"/>
          <w:marRight w:val="0"/>
          <w:marTop w:val="0"/>
          <w:marBottom w:val="0"/>
          <w:divBdr>
            <w:top w:val="none" w:sz="0" w:space="0" w:color="auto"/>
            <w:left w:val="none" w:sz="0" w:space="0" w:color="auto"/>
            <w:bottom w:val="none" w:sz="0" w:space="0" w:color="auto"/>
            <w:right w:val="none" w:sz="0" w:space="0" w:color="auto"/>
          </w:divBdr>
        </w:div>
        <w:div w:id="1317414963">
          <w:marLeft w:val="533"/>
          <w:marRight w:val="0"/>
          <w:marTop w:val="0"/>
          <w:marBottom w:val="0"/>
          <w:divBdr>
            <w:top w:val="none" w:sz="0" w:space="0" w:color="auto"/>
            <w:left w:val="none" w:sz="0" w:space="0" w:color="auto"/>
            <w:bottom w:val="none" w:sz="0" w:space="0" w:color="auto"/>
            <w:right w:val="none" w:sz="0" w:space="0" w:color="auto"/>
          </w:divBdr>
        </w:div>
        <w:div w:id="509443670">
          <w:marLeft w:val="533"/>
          <w:marRight w:val="0"/>
          <w:marTop w:val="0"/>
          <w:marBottom w:val="0"/>
          <w:divBdr>
            <w:top w:val="none" w:sz="0" w:space="0" w:color="auto"/>
            <w:left w:val="none" w:sz="0" w:space="0" w:color="auto"/>
            <w:bottom w:val="none" w:sz="0" w:space="0" w:color="auto"/>
            <w:right w:val="none" w:sz="0" w:space="0" w:color="auto"/>
          </w:divBdr>
        </w:div>
        <w:div w:id="1120686759">
          <w:marLeft w:val="533"/>
          <w:marRight w:val="0"/>
          <w:marTop w:val="0"/>
          <w:marBottom w:val="0"/>
          <w:divBdr>
            <w:top w:val="none" w:sz="0" w:space="0" w:color="auto"/>
            <w:left w:val="none" w:sz="0" w:space="0" w:color="auto"/>
            <w:bottom w:val="none" w:sz="0" w:space="0" w:color="auto"/>
            <w:right w:val="none" w:sz="0" w:space="0" w:color="auto"/>
          </w:divBdr>
        </w:div>
      </w:divsChild>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5038809">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7039686">
      <w:bodyDiv w:val="1"/>
      <w:marLeft w:val="0"/>
      <w:marRight w:val="0"/>
      <w:marTop w:val="0"/>
      <w:marBottom w:val="0"/>
      <w:divBdr>
        <w:top w:val="none" w:sz="0" w:space="0" w:color="auto"/>
        <w:left w:val="none" w:sz="0" w:space="0" w:color="auto"/>
        <w:bottom w:val="none" w:sz="0" w:space="0" w:color="auto"/>
        <w:right w:val="none" w:sz="0" w:space="0" w:color="auto"/>
      </w:divBdr>
      <w:divsChild>
        <w:div w:id="983973456">
          <w:marLeft w:val="547"/>
          <w:marRight w:val="0"/>
          <w:marTop w:val="0"/>
          <w:marBottom w:val="0"/>
          <w:divBdr>
            <w:top w:val="none" w:sz="0" w:space="0" w:color="auto"/>
            <w:left w:val="none" w:sz="0" w:space="0" w:color="auto"/>
            <w:bottom w:val="none" w:sz="0" w:space="0" w:color="auto"/>
            <w:right w:val="none" w:sz="0" w:space="0" w:color="auto"/>
          </w:divBdr>
        </w:div>
        <w:div w:id="1283027652">
          <w:marLeft w:val="547"/>
          <w:marRight w:val="0"/>
          <w:marTop w:val="0"/>
          <w:marBottom w:val="0"/>
          <w:divBdr>
            <w:top w:val="none" w:sz="0" w:space="0" w:color="auto"/>
            <w:left w:val="none" w:sz="0" w:space="0" w:color="auto"/>
            <w:bottom w:val="none" w:sz="0" w:space="0" w:color="auto"/>
            <w:right w:val="none" w:sz="0" w:space="0" w:color="auto"/>
          </w:divBdr>
        </w:div>
      </w:divsChild>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jpg"/><Relationship Id="rId32" Type="http://schemas.openxmlformats.org/officeDocument/2006/relationships/image" Target="media/image17.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9.jpg"/><Relationship Id="rId28" Type="http://schemas.openxmlformats.org/officeDocument/2006/relationships/image" Target="media/image14.png"/><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cid:image003.png@01D85B1B.96581830" TargetMode="Externa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HR33RHYHUWRF-507899316-20598</_dlc_DocId>
    <_dlc_DocIdUrl xmlns="ca125759-a0e7-4469-93e0-e34bba23bda5">
      <Url>https://qualcomm.sharepoint.com/teams/pentari/_layouts/15/DocIdRedir.aspx?ID=HR33RHYHUWRF-507899316-20598</Url>
      <Description>HR33RHYHUWRF-507899316-20598</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5.xml><?xml version="1.0" encoding="utf-8"?>
<ds:datastoreItem xmlns:ds="http://schemas.openxmlformats.org/officeDocument/2006/customXml" ds:itemID="{90D6A1E8-92F3-4499-A18E-CFB9A2396C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588</TotalTime>
  <Pages>13</Pages>
  <Words>3579</Words>
  <Characters>20402</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23934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Yi Huang</cp:lastModifiedBy>
  <cp:revision>50</cp:revision>
  <cp:lastPrinted>2018-02-15T07:29:00Z</cp:lastPrinted>
  <dcterms:created xsi:type="dcterms:W3CDTF">2022-08-12T17:19:00Z</dcterms:created>
  <dcterms:modified xsi:type="dcterms:W3CDTF">2022-09-30T18:19:00Z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6e9b45df-bc7a-4f1d-8a39-d859d93d86c2</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